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538" w:rsidRPr="001F72B2" w:rsidRDefault="00873538" w:rsidP="00061F27">
      <w:pPr>
        <w:spacing w:after="0"/>
        <w:jc w:val="center"/>
        <w:rPr>
          <w:rFonts w:eastAsia="宋体"/>
          <w:b/>
          <w:bCs/>
          <w:sz w:val="32"/>
          <w:szCs w:val="32"/>
          <w:lang w:eastAsia="zh-CN"/>
        </w:rPr>
      </w:pPr>
      <w:r w:rsidRPr="001F72B2">
        <w:rPr>
          <w:rFonts w:eastAsia="宋体" w:hAnsi="宋体" w:cs="宋体" w:hint="eastAsia"/>
          <w:b/>
          <w:bCs/>
          <w:sz w:val="32"/>
          <w:szCs w:val="32"/>
          <w:lang w:eastAsia="zh-CN"/>
        </w:rPr>
        <w:t>《</w:t>
      </w:r>
      <w:r>
        <w:rPr>
          <w:rFonts w:eastAsia="宋体" w:hAnsi="宋体" w:cs="宋体" w:hint="eastAsia"/>
          <w:b/>
          <w:bCs/>
          <w:sz w:val="32"/>
          <w:szCs w:val="32"/>
          <w:lang w:eastAsia="zh-CN"/>
        </w:rPr>
        <w:t>化工技术经济</w:t>
      </w:r>
      <w:r w:rsidRPr="001F72B2">
        <w:rPr>
          <w:rFonts w:eastAsia="宋体" w:hAnsi="宋体" w:cs="宋体" w:hint="eastAsia"/>
          <w:b/>
          <w:bCs/>
          <w:sz w:val="32"/>
          <w:szCs w:val="32"/>
          <w:lang w:eastAsia="zh-CN"/>
        </w:rPr>
        <w:t>》课程教学大纲</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
        <w:gridCol w:w="1189"/>
        <w:gridCol w:w="324"/>
        <w:gridCol w:w="578"/>
        <w:gridCol w:w="767"/>
        <w:gridCol w:w="807"/>
        <w:gridCol w:w="2746"/>
        <w:gridCol w:w="679"/>
        <w:gridCol w:w="161"/>
        <w:gridCol w:w="1214"/>
      </w:tblGrid>
      <w:tr w:rsidR="00873538" w:rsidRPr="001F72B2">
        <w:trPr>
          <w:trHeight w:val="340"/>
          <w:jc w:val="center"/>
        </w:trPr>
        <w:tc>
          <w:tcPr>
            <w:tcW w:w="4682" w:type="dxa"/>
            <w:gridSpan w:val="6"/>
            <w:vAlign w:val="center"/>
          </w:tcPr>
          <w:p w:rsidR="00873538" w:rsidRPr="001F72B2" w:rsidRDefault="00873538"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课程名称：</w:t>
            </w:r>
            <w:r>
              <w:rPr>
                <w:rFonts w:ascii="宋体" w:hAnsi="宋体" w:cs="PMingLiU" w:hint="eastAsia"/>
                <w:lang w:eastAsia="zh-CN"/>
              </w:rPr>
              <w:t>化工技术经济</w:t>
            </w:r>
          </w:p>
        </w:tc>
        <w:tc>
          <w:tcPr>
            <w:tcW w:w="4800" w:type="dxa"/>
            <w:gridSpan w:val="4"/>
            <w:vAlign w:val="center"/>
          </w:tcPr>
          <w:p w:rsidR="00873538" w:rsidRPr="001F72B2" w:rsidRDefault="00873538"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课程类别（必修</w:t>
            </w:r>
            <w:r w:rsidRPr="001F72B2">
              <w:rPr>
                <w:rFonts w:eastAsia="宋体"/>
                <w:b/>
                <w:bCs/>
                <w:sz w:val="21"/>
                <w:szCs w:val="21"/>
                <w:lang w:eastAsia="zh-CN"/>
              </w:rPr>
              <w:t>/</w:t>
            </w:r>
            <w:r w:rsidRPr="001F72B2">
              <w:rPr>
                <w:rFonts w:eastAsia="宋体" w:hAnsi="宋体" w:cs="宋体" w:hint="eastAsia"/>
                <w:b/>
                <w:bCs/>
                <w:sz w:val="21"/>
                <w:szCs w:val="21"/>
                <w:lang w:eastAsia="zh-CN"/>
              </w:rPr>
              <w:t>选修）：</w:t>
            </w:r>
            <w:r w:rsidRPr="001F72B2">
              <w:rPr>
                <w:rFonts w:eastAsia="宋体"/>
                <w:sz w:val="21"/>
                <w:szCs w:val="21"/>
                <w:lang w:eastAsia="zh-CN"/>
              </w:rPr>
              <w:t xml:space="preserve"> </w:t>
            </w:r>
            <w:r>
              <w:rPr>
                <w:rFonts w:eastAsia="宋体" w:hAnsi="宋体" w:cs="宋体" w:hint="eastAsia"/>
                <w:sz w:val="21"/>
                <w:szCs w:val="21"/>
                <w:lang w:eastAsia="zh-CN"/>
              </w:rPr>
              <w:t>选修</w:t>
            </w:r>
          </w:p>
        </w:tc>
      </w:tr>
      <w:tr w:rsidR="00873538" w:rsidRPr="001F72B2">
        <w:trPr>
          <w:trHeight w:val="340"/>
          <w:jc w:val="center"/>
        </w:trPr>
        <w:tc>
          <w:tcPr>
            <w:tcW w:w="9482" w:type="dxa"/>
            <w:gridSpan w:val="10"/>
            <w:vAlign w:val="center"/>
          </w:tcPr>
          <w:p w:rsidR="00873538" w:rsidRPr="001F72B2" w:rsidRDefault="00873538" w:rsidP="00061F27">
            <w:pPr>
              <w:tabs>
                <w:tab w:val="left" w:pos="1440"/>
              </w:tabs>
              <w:spacing w:after="0" w:line="240" w:lineRule="atLeast"/>
              <w:outlineLvl w:val="0"/>
              <w:rPr>
                <w:rFonts w:eastAsia="宋体"/>
                <w:b/>
                <w:bCs/>
                <w:sz w:val="21"/>
                <w:szCs w:val="21"/>
              </w:rPr>
            </w:pPr>
            <w:r w:rsidRPr="001F72B2">
              <w:rPr>
                <w:rFonts w:eastAsia="宋体" w:hAnsi="宋体" w:cs="宋体" w:hint="eastAsia"/>
                <w:b/>
                <w:bCs/>
                <w:sz w:val="21"/>
                <w:szCs w:val="21"/>
              </w:rPr>
              <w:t>课程英文名称：</w:t>
            </w:r>
            <w:r w:rsidRPr="005C7569">
              <w:rPr>
                <w:rFonts w:eastAsia="宋体"/>
                <w:sz w:val="18"/>
                <w:szCs w:val="18"/>
                <w:lang w:eastAsia="zh-CN"/>
              </w:rPr>
              <w:t>Chemical Techno-Economics</w:t>
            </w:r>
          </w:p>
        </w:tc>
      </w:tr>
      <w:tr w:rsidR="00873538" w:rsidRPr="001F72B2">
        <w:trPr>
          <w:trHeight w:val="340"/>
          <w:jc w:val="center"/>
        </w:trPr>
        <w:tc>
          <w:tcPr>
            <w:tcW w:w="4682" w:type="dxa"/>
            <w:gridSpan w:val="6"/>
            <w:vAlign w:val="center"/>
          </w:tcPr>
          <w:p w:rsidR="00873538" w:rsidRPr="001F72B2" w:rsidRDefault="00873538"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rPr>
              <w:t>总学时</w:t>
            </w:r>
            <w:r w:rsidRPr="001F72B2">
              <w:rPr>
                <w:rFonts w:eastAsia="宋体"/>
                <w:b/>
                <w:bCs/>
                <w:sz w:val="21"/>
                <w:szCs w:val="21"/>
              </w:rPr>
              <w:t>/</w:t>
            </w:r>
            <w:r w:rsidRPr="001F72B2">
              <w:rPr>
                <w:rFonts w:eastAsia="宋体" w:hAnsi="宋体" w:cs="宋体" w:hint="eastAsia"/>
                <w:b/>
                <w:bCs/>
                <w:sz w:val="21"/>
                <w:szCs w:val="21"/>
              </w:rPr>
              <w:t>周学时</w:t>
            </w:r>
            <w:r w:rsidRPr="001F72B2">
              <w:rPr>
                <w:rFonts w:eastAsia="宋体"/>
                <w:b/>
                <w:bCs/>
                <w:sz w:val="21"/>
                <w:szCs w:val="21"/>
              </w:rPr>
              <w:t>/</w:t>
            </w:r>
            <w:r w:rsidRPr="001F72B2">
              <w:rPr>
                <w:rFonts w:eastAsia="宋体" w:hAnsi="宋体" w:cs="宋体" w:hint="eastAsia"/>
                <w:b/>
                <w:bCs/>
                <w:sz w:val="21"/>
                <w:szCs w:val="21"/>
              </w:rPr>
              <w:t>学分：</w:t>
            </w:r>
            <w:r>
              <w:rPr>
                <w:rFonts w:eastAsia="宋体"/>
                <w:sz w:val="21"/>
                <w:szCs w:val="21"/>
                <w:lang w:eastAsia="zh-CN"/>
              </w:rPr>
              <w:t>16/2</w:t>
            </w:r>
            <w:r w:rsidRPr="001F72B2">
              <w:rPr>
                <w:rFonts w:eastAsia="宋体"/>
                <w:sz w:val="21"/>
                <w:szCs w:val="21"/>
                <w:lang w:eastAsia="zh-CN"/>
              </w:rPr>
              <w:t>/</w:t>
            </w:r>
            <w:r>
              <w:rPr>
                <w:rFonts w:eastAsia="宋体"/>
                <w:sz w:val="21"/>
                <w:szCs w:val="21"/>
                <w:lang w:eastAsia="zh-CN"/>
              </w:rPr>
              <w:t>1</w:t>
            </w:r>
          </w:p>
        </w:tc>
        <w:tc>
          <w:tcPr>
            <w:tcW w:w="4800" w:type="dxa"/>
            <w:gridSpan w:val="4"/>
            <w:vAlign w:val="center"/>
          </w:tcPr>
          <w:p w:rsidR="00873538" w:rsidRPr="001F72B2" w:rsidRDefault="00873538"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其中实验学时：</w:t>
            </w:r>
            <w:r w:rsidRPr="001F72B2">
              <w:rPr>
                <w:rFonts w:eastAsia="宋体"/>
                <w:sz w:val="21"/>
                <w:szCs w:val="21"/>
                <w:lang w:eastAsia="zh-CN"/>
              </w:rPr>
              <w:t>0</w:t>
            </w:r>
          </w:p>
        </w:tc>
      </w:tr>
      <w:tr w:rsidR="00873538" w:rsidRPr="001F72B2">
        <w:trPr>
          <w:trHeight w:val="340"/>
          <w:jc w:val="center"/>
        </w:trPr>
        <w:tc>
          <w:tcPr>
            <w:tcW w:w="9482" w:type="dxa"/>
            <w:gridSpan w:val="10"/>
            <w:vAlign w:val="center"/>
          </w:tcPr>
          <w:p w:rsidR="00873538" w:rsidRPr="001F72B2" w:rsidRDefault="00873538"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先修课程：</w:t>
            </w:r>
            <w:r w:rsidRPr="001F72B2">
              <w:rPr>
                <w:rFonts w:eastAsia="宋体" w:hAnsi="宋体" w:cs="宋体" w:hint="eastAsia"/>
                <w:sz w:val="21"/>
                <w:szCs w:val="21"/>
                <w:lang w:eastAsia="zh-CN"/>
              </w:rPr>
              <w:t>高等数学</w:t>
            </w:r>
            <w:r>
              <w:rPr>
                <w:rFonts w:eastAsia="宋体" w:hAnsi="宋体" w:cs="宋体" w:hint="eastAsia"/>
                <w:sz w:val="21"/>
                <w:szCs w:val="21"/>
                <w:lang w:eastAsia="zh-CN"/>
              </w:rPr>
              <w:t>、化工原理等</w:t>
            </w:r>
          </w:p>
        </w:tc>
      </w:tr>
      <w:tr w:rsidR="00873538" w:rsidRPr="001F72B2">
        <w:trPr>
          <w:trHeight w:val="340"/>
          <w:jc w:val="center"/>
        </w:trPr>
        <w:tc>
          <w:tcPr>
            <w:tcW w:w="4682" w:type="dxa"/>
            <w:gridSpan w:val="6"/>
            <w:vAlign w:val="center"/>
          </w:tcPr>
          <w:p w:rsidR="00873538" w:rsidRPr="001F72B2" w:rsidRDefault="00873538"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授课时间：</w:t>
            </w:r>
            <w:r>
              <w:rPr>
                <w:rFonts w:eastAsia="宋体"/>
                <w:sz w:val="21"/>
                <w:szCs w:val="21"/>
                <w:lang w:eastAsia="zh-CN"/>
              </w:rPr>
              <w:t>1-</w:t>
            </w:r>
            <w:r w:rsidRPr="001F72B2">
              <w:rPr>
                <w:rFonts w:eastAsia="宋体"/>
                <w:sz w:val="21"/>
                <w:szCs w:val="21"/>
                <w:lang w:eastAsia="zh-CN"/>
              </w:rPr>
              <w:t>8</w:t>
            </w:r>
            <w:r w:rsidRPr="001F72B2">
              <w:rPr>
                <w:rFonts w:eastAsia="宋体" w:hAnsi="宋体" w:cs="宋体" w:hint="eastAsia"/>
                <w:sz w:val="21"/>
                <w:szCs w:val="21"/>
                <w:lang w:eastAsia="zh-CN"/>
              </w:rPr>
              <w:t>周</w:t>
            </w:r>
            <w:r w:rsidRPr="001F72B2">
              <w:rPr>
                <w:rFonts w:eastAsia="宋体"/>
                <w:sz w:val="21"/>
                <w:szCs w:val="21"/>
                <w:lang w:eastAsia="zh-CN"/>
              </w:rPr>
              <w:t xml:space="preserve"> </w:t>
            </w:r>
            <w:r w:rsidRPr="001F72B2">
              <w:rPr>
                <w:rFonts w:eastAsia="宋体" w:hAnsi="宋体" w:cs="宋体" w:hint="eastAsia"/>
                <w:sz w:val="21"/>
                <w:szCs w:val="21"/>
                <w:lang w:eastAsia="zh-CN"/>
              </w:rPr>
              <w:t>星期一</w:t>
            </w:r>
            <w:r w:rsidRPr="001F72B2">
              <w:rPr>
                <w:rFonts w:eastAsia="宋体"/>
                <w:sz w:val="21"/>
                <w:szCs w:val="21"/>
                <w:lang w:eastAsia="zh-CN"/>
              </w:rPr>
              <w:t xml:space="preserve"> </w:t>
            </w:r>
            <w:r>
              <w:rPr>
                <w:rFonts w:eastAsia="宋体"/>
                <w:lang w:eastAsia="zh-CN"/>
              </w:rPr>
              <w:t>5</w:t>
            </w:r>
            <w:r w:rsidRPr="001F72B2">
              <w:rPr>
                <w:rFonts w:eastAsia="宋体"/>
                <w:lang w:eastAsia="zh-CN"/>
              </w:rPr>
              <w:t>-</w:t>
            </w:r>
            <w:r>
              <w:rPr>
                <w:rFonts w:eastAsia="宋体"/>
                <w:lang w:eastAsia="zh-CN"/>
              </w:rPr>
              <w:t>6</w:t>
            </w:r>
            <w:r w:rsidRPr="001F72B2">
              <w:rPr>
                <w:rFonts w:eastAsia="宋体" w:hAnsi="宋体" w:cs="宋体" w:hint="eastAsia"/>
                <w:lang w:eastAsia="zh-CN"/>
              </w:rPr>
              <w:t>节</w:t>
            </w:r>
          </w:p>
        </w:tc>
        <w:tc>
          <w:tcPr>
            <w:tcW w:w="4800" w:type="dxa"/>
            <w:gridSpan w:val="4"/>
            <w:vAlign w:val="center"/>
          </w:tcPr>
          <w:p w:rsidR="00873538" w:rsidRPr="001F72B2" w:rsidRDefault="00873538"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rPr>
              <w:t>授课地点：</w:t>
            </w:r>
            <w:r w:rsidRPr="001F72B2">
              <w:rPr>
                <w:rFonts w:eastAsia="宋体"/>
                <w:sz w:val="21"/>
                <w:szCs w:val="21"/>
                <w:lang w:eastAsia="zh-CN"/>
              </w:rPr>
              <w:t>7B312</w:t>
            </w:r>
          </w:p>
        </w:tc>
      </w:tr>
      <w:tr w:rsidR="00873538" w:rsidRPr="001F72B2">
        <w:trPr>
          <w:trHeight w:val="340"/>
          <w:jc w:val="center"/>
        </w:trPr>
        <w:tc>
          <w:tcPr>
            <w:tcW w:w="9482" w:type="dxa"/>
            <w:gridSpan w:val="10"/>
            <w:vAlign w:val="center"/>
          </w:tcPr>
          <w:p w:rsidR="00873538" w:rsidRPr="001F72B2" w:rsidRDefault="00873538"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授课对象：</w:t>
            </w:r>
            <w:r w:rsidRPr="001F72B2">
              <w:rPr>
                <w:rFonts w:eastAsia="宋体"/>
                <w:b/>
                <w:bCs/>
                <w:sz w:val="21"/>
                <w:szCs w:val="21"/>
                <w:lang w:eastAsia="zh-CN"/>
              </w:rPr>
              <w:t xml:space="preserve"> </w:t>
            </w:r>
            <w:r w:rsidRPr="001F72B2">
              <w:rPr>
                <w:rFonts w:eastAsia="宋体"/>
                <w:sz w:val="21"/>
                <w:szCs w:val="21"/>
                <w:lang w:eastAsia="zh-CN"/>
              </w:rPr>
              <w:t>2015</w:t>
            </w:r>
            <w:r w:rsidRPr="001F72B2">
              <w:rPr>
                <w:rFonts w:eastAsia="宋体" w:hAnsi="宋体" w:cs="宋体" w:hint="eastAsia"/>
                <w:sz w:val="21"/>
                <w:szCs w:val="21"/>
                <w:lang w:eastAsia="zh-CN"/>
              </w:rPr>
              <w:t>级</w:t>
            </w:r>
            <w:r>
              <w:rPr>
                <w:rFonts w:eastAsia="宋体" w:hAnsi="宋体" w:cs="宋体" w:hint="eastAsia"/>
                <w:sz w:val="21"/>
                <w:szCs w:val="21"/>
                <w:lang w:eastAsia="zh-CN"/>
              </w:rPr>
              <w:t>应用化学专业（</w:t>
            </w:r>
            <w:r w:rsidRPr="001F72B2">
              <w:rPr>
                <w:rFonts w:eastAsia="宋体" w:hAnsi="宋体" w:cs="宋体" w:hint="eastAsia"/>
                <w:sz w:val="21"/>
                <w:szCs w:val="21"/>
                <w:lang w:eastAsia="zh-CN"/>
              </w:rPr>
              <w:t>化学工程与工艺</w:t>
            </w:r>
            <w:r>
              <w:rPr>
                <w:rFonts w:eastAsia="宋体" w:hAnsi="宋体" w:cs="宋体" w:hint="eastAsia"/>
                <w:sz w:val="21"/>
                <w:szCs w:val="21"/>
                <w:lang w:eastAsia="zh-CN"/>
              </w:rPr>
              <w:t>方向）</w:t>
            </w:r>
          </w:p>
        </w:tc>
      </w:tr>
      <w:tr w:rsidR="00873538" w:rsidRPr="001F72B2">
        <w:trPr>
          <w:trHeight w:val="340"/>
          <w:jc w:val="center"/>
        </w:trPr>
        <w:tc>
          <w:tcPr>
            <w:tcW w:w="9482" w:type="dxa"/>
            <w:gridSpan w:val="10"/>
            <w:vAlign w:val="center"/>
          </w:tcPr>
          <w:p w:rsidR="00873538" w:rsidRPr="001F72B2" w:rsidRDefault="00873538"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开课院系：</w:t>
            </w:r>
            <w:r w:rsidRPr="001F72B2">
              <w:rPr>
                <w:rFonts w:eastAsia="宋体" w:hAnsi="宋体" w:cs="宋体" w:hint="eastAsia"/>
                <w:sz w:val="21"/>
                <w:szCs w:val="21"/>
                <w:lang w:eastAsia="zh-CN"/>
              </w:rPr>
              <w:t>化学工程与能源技术学院</w:t>
            </w:r>
          </w:p>
        </w:tc>
      </w:tr>
      <w:tr w:rsidR="00873538" w:rsidRPr="001F72B2">
        <w:trPr>
          <w:trHeight w:val="340"/>
          <w:jc w:val="center"/>
        </w:trPr>
        <w:tc>
          <w:tcPr>
            <w:tcW w:w="9482" w:type="dxa"/>
            <w:gridSpan w:val="10"/>
            <w:vAlign w:val="center"/>
          </w:tcPr>
          <w:p w:rsidR="00873538" w:rsidRPr="001F72B2" w:rsidRDefault="00873538"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任课教师姓名</w:t>
            </w:r>
            <w:r w:rsidRPr="001F72B2">
              <w:rPr>
                <w:rFonts w:eastAsia="宋体"/>
                <w:b/>
                <w:bCs/>
                <w:sz w:val="21"/>
                <w:szCs w:val="21"/>
                <w:lang w:eastAsia="zh-CN"/>
              </w:rPr>
              <w:t>/</w:t>
            </w:r>
            <w:r w:rsidRPr="001F72B2">
              <w:rPr>
                <w:rFonts w:eastAsia="宋体" w:hAnsi="宋体" w:cs="宋体" w:hint="eastAsia"/>
                <w:b/>
                <w:bCs/>
                <w:sz w:val="21"/>
                <w:szCs w:val="21"/>
                <w:lang w:eastAsia="zh-CN"/>
              </w:rPr>
              <w:t>职称：</w:t>
            </w:r>
            <w:r w:rsidRPr="001F72B2">
              <w:rPr>
                <w:rFonts w:eastAsia="宋体" w:hAnsi="宋体" w:cs="宋体" w:hint="eastAsia"/>
                <w:sz w:val="21"/>
                <w:szCs w:val="21"/>
                <w:lang w:eastAsia="zh-CN"/>
              </w:rPr>
              <w:t>黄斯珉</w:t>
            </w:r>
            <w:r w:rsidRPr="001F72B2">
              <w:rPr>
                <w:rFonts w:eastAsia="宋体"/>
                <w:sz w:val="21"/>
                <w:szCs w:val="21"/>
                <w:lang w:eastAsia="zh-CN"/>
              </w:rPr>
              <w:t>/</w:t>
            </w:r>
            <w:r w:rsidRPr="001F72B2">
              <w:rPr>
                <w:rFonts w:eastAsia="宋体" w:hAnsi="宋体" w:cs="宋体" w:hint="eastAsia"/>
                <w:sz w:val="21"/>
                <w:szCs w:val="21"/>
                <w:lang w:eastAsia="zh-CN"/>
              </w:rPr>
              <w:t>副教授</w:t>
            </w:r>
          </w:p>
        </w:tc>
      </w:tr>
      <w:tr w:rsidR="00873538" w:rsidRPr="009E79AA">
        <w:trPr>
          <w:trHeight w:val="340"/>
          <w:jc w:val="center"/>
        </w:trPr>
        <w:tc>
          <w:tcPr>
            <w:tcW w:w="4682" w:type="dxa"/>
            <w:gridSpan w:val="6"/>
            <w:vAlign w:val="center"/>
          </w:tcPr>
          <w:p w:rsidR="00873538" w:rsidRPr="001F72B2" w:rsidRDefault="00873538"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rPr>
              <w:t>联系电话：</w:t>
            </w:r>
            <w:r w:rsidRPr="001F72B2">
              <w:rPr>
                <w:rFonts w:eastAsia="宋体"/>
                <w:b/>
                <w:bCs/>
                <w:sz w:val="21"/>
                <w:szCs w:val="21"/>
                <w:lang w:eastAsia="zh-CN"/>
              </w:rPr>
              <w:t>13712951518</w:t>
            </w:r>
          </w:p>
        </w:tc>
        <w:tc>
          <w:tcPr>
            <w:tcW w:w="4800" w:type="dxa"/>
            <w:gridSpan w:val="4"/>
            <w:vAlign w:val="center"/>
          </w:tcPr>
          <w:p w:rsidR="00873538" w:rsidRPr="001F72B2" w:rsidRDefault="00873538" w:rsidP="00061F27">
            <w:pPr>
              <w:tabs>
                <w:tab w:val="left" w:pos="1440"/>
              </w:tabs>
              <w:spacing w:after="0" w:line="240" w:lineRule="atLeast"/>
              <w:outlineLvl w:val="0"/>
              <w:rPr>
                <w:rFonts w:eastAsia="宋体"/>
                <w:sz w:val="21"/>
                <w:szCs w:val="21"/>
                <w:lang w:val="fr-FR" w:eastAsia="zh-CN"/>
              </w:rPr>
            </w:pPr>
            <w:r w:rsidRPr="001F72B2">
              <w:rPr>
                <w:rFonts w:eastAsia="宋体"/>
                <w:b/>
                <w:bCs/>
                <w:sz w:val="21"/>
                <w:szCs w:val="21"/>
                <w:lang w:val="fr-FR"/>
              </w:rPr>
              <w:t>Email:</w:t>
            </w:r>
            <w:r w:rsidRPr="001F72B2">
              <w:rPr>
                <w:rFonts w:eastAsia="宋体"/>
                <w:b/>
                <w:bCs/>
                <w:sz w:val="21"/>
                <w:szCs w:val="21"/>
                <w:lang w:val="fr-FR" w:eastAsia="zh-CN"/>
              </w:rPr>
              <w:t xml:space="preserve"> </w:t>
            </w:r>
            <w:r w:rsidRPr="005C7569">
              <w:rPr>
                <w:rFonts w:eastAsia="宋体"/>
                <w:sz w:val="21"/>
                <w:szCs w:val="21"/>
                <w:lang w:val="fr-FR" w:eastAsia="zh-CN"/>
              </w:rPr>
              <w:t>huangsm@dgut.edu.cn</w:t>
            </w:r>
          </w:p>
        </w:tc>
      </w:tr>
      <w:tr w:rsidR="00873538" w:rsidRPr="001F72B2">
        <w:trPr>
          <w:trHeight w:val="340"/>
          <w:jc w:val="center"/>
        </w:trPr>
        <w:tc>
          <w:tcPr>
            <w:tcW w:w="9482" w:type="dxa"/>
            <w:gridSpan w:val="10"/>
            <w:vAlign w:val="center"/>
          </w:tcPr>
          <w:p w:rsidR="00873538" w:rsidRPr="001F72B2" w:rsidRDefault="00873538" w:rsidP="00061F27">
            <w:pPr>
              <w:tabs>
                <w:tab w:val="left" w:pos="1440"/>
              </w:tabs>
              <w:spacing w:after="0" w:line="240" w:lineRule="atLeast"/>
              <w:outlineLvl w:val="0"/>
              <w:rPr>
                <w:rFonts w:eastAsia="宋体"/>
                <w:sz w:val="21"/>
                <w:szCs w:val="21"/>
                <w:lang w:eastAsia="zh-CN"/>
              </w:rPr>
            </w:pPr>
            <w:r w:rsidRPr="001F72B2">
              <w:rPr>
                <w:rFonts w:eastAsia="宋体" w:hAnsi="宋体" w:cs="宋体" w:hint="eastAsia"/>
                <w:b/>
                <w:bCs/>
                <w:sz w:val="21"/>
                <w:szCs w:val="21"/>
                <w:lang w:eastAsia="zh-CN"/>
              </w:rPr>
              <w:t>答疑时间、地点与方式：</w:t>
            </w:r>
            <w:r w:rsidRPr="001F72B2">
              <w:rPr>
                <w:rFonts w:eastAsia="宋体"/>
                <w:sz w:val="21"/>
                <w:szCs w:val="21"/>
                <w:lang w:eastAsia="zh-CN"/>
              </w:rPr>
              <w:t>1.</w:t>
            </w:r>
            <w:r w:rsidRPr="001F72B2">
              <w:rPr>
                <w:rFonts w:eastAsia="宋体" w:hAnsi="宋体" w:cs="宋体" w:hint="eastAsia"/>
                <w:sz w:val="21"/>
                <w:szCs w:val="21"/>
                <w:lang w:eastAsia="zh-CN"/>
              </w:rPr>
              <w:t>每次上课的课前、课间和课后，采用一对一的问答方式；</w:t>
            </w:r>
            <w:r w:rsidRPr="001F72B2">
              <w:rPr>
                <w:rFonts w:eastAsia="宋体"/>
                <w:sz w:val="21"/>
                <w:szCs w:val="21"/>
                <w:lang w:eastAsia="zh-CN"/>
              </w:rPr>
              <w:t>2.</w:t>
            </w:r>
            <w:r w:rsidRPr="001F72B2">
              <w:rPr>
                <w:rFonts w:eastAsia="宋体" w:hAnsi="宋体" w:cs="宋体" w:hint="eastAsia"/>
                <w:sz w:val="21"/>
                <w:szCs w:val="21"/>
                <w:lang w:eastAsia="zh-CN"/>
              </w:rPr>
              <w:t>充分利用现代网络手段（</w:t>
            </w:r>
            <w:r w:rsidRPr="001F72B2">
              <w:rPr>
                <w:rFonts w:eastAsia="宋体"/>
                <w:sz w:val="21"/>
                <w:szCs w:val="21"/>
                <w:lang w:eastAsia="zh-CN"/>
              </w:rPr>
              <w:t>QQ</w:t>
            </w:r>
            <w:r w:rsidRPr="001F72B2">
              <w:rPr>
                <w:rFonts w:eastAsia="宋体" w:hAnsi="宋体" w:cs="宋体" w:hint="eastAsia"/>
                <w:sz w:val="21"/>
                <w:szCs w:val="21"/>
                <w:lang w:eastAsia="zh-CN"/>
              </w:rPr>
              <w:t>、微信），进行远程答疑；</w:t>
            </w:r>
            <w:r w:rsidRPr="001F72B2">
              <w:rPr>
                <w:rFonts w:eastAsia="宋体"/>
                <w:sz w:val="21"/>
                <w:szCs w:val="21"/>
                <w:lang w:eastAsia="zh-CN"/>
              </w:rPr>
              <w:t>3.</w:t>
            </w:r>
            <w:r w:rsidRPr="001F72B2">
              <w:rPr>
                <w:rFonts w:eastAsia="宋体" w:hAnsi="宋体" w:cs="宋体" w:hint="eastAsia"/>
                <w:sz w:val="21"/>
                <w:szCs w:val="21"/>
                <w:lang w:eastAsia="zh-CN"/>
              </w:rPr>
              <w:t>课外在</w:t>
            </w:r>
            <w:r w:rsidRPr="001F72B2">
              <w:rPr>
                <w:rFonts w:eastAsia="宋体"/>
                <w:sz w:val="21"/>
                <w:szCs w:val="21"/>
                <w:lang w:eastAsia="zh-CN"/>
              </w:rPr>
              <w:t>12L401</w:t>
            </w:r>
            <w:r w:rsidRPr="001F72B2">
              <w:rPr>
                <w:rFonts w:eastAsia="宋体" w:hAnsi="宋体" w:cs="宋体" w:hint="eastAsia"/>
                <w:sz w:val="21"/>
                <w:szCs w:val="21"/>
                <w:lang w:eastAsia="zh-CN"/>
              </w:rPr>
              <w:t>答疑。</w:t>
            </w:r>
          </w:p>
        </w:tc>
      </w:tr>
      <w:tr w:rsidR="00873538" w:rsidRPr="001F72B2">
        <w:trPr>
          <w:trHeight w:val="340"/>
          <w:jc w:val="center"/>
        </w:trPr>
        <w:tc>
          <w:tcPr>
            <w:tcW w:w="9482" w:type="dxa"/>
            <w:gridSpan w:val="10"/>
            <w:vAlign w:val="center"/>
          </w:tcPr>
          <w:p w:rsidR="00873538" w:rsidRPr="001F72B2" w:rsidRDefault="00873538"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课程考核方式：</w:t>
            </w:r>
            <w:r w:rsidRPr="001F72B2">
              <w:rPr>
                <w:rFonts w:eastAsia="宋体" w:hAnsi="宋体" w:cs="宋体" w:hint="eastAsia"/>
                <w:sz w:val="21"/>
                <w:szCs w:val="21"/>
                <w:lang w:eastAsia="zh-CN"/>
              </w:rPr>
              <w:t>开卷</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b/>
                <w:bCs/>
                <w:sz w:val="21"/>
                <w:szCs w:val="21"/>
                <w:lang w:eastAsia="zh-CN"/>
              </w:rPr>
              <w:t>）</w:t>
            </w:r>
            <w:r w:rsidRPr="001F72B2">
              <w:rPr>
                <w:rFonts w:eastAsia="宋体"/>
                <w:sz w:val="21"/>
                <w:szCs w:val="21"/>
                <w:lang w:eastAsia="zh-CN"/>
              </w:rPr>
              <w:t xml:space="preserve">     </w:t>
            </w:r>
            <w:r w:rsidRPr="001F72B2">
              <w:rPr>
                <w:rFonts w:eastAsia="宋体" w:hAnsi="宋体" w:cs="宋体" w:hint="eastAsia"/>
                <w:sz w:val="21"/>
                <w:szCs w:val="21"/>
                <w:lang w:eastAsia="zh-CN"/>
              </w:rPr>
              <w:t>闭卷</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sz w:val="21"/>
                <w:szCs w:val="21"/>
                <w:lang w:eastAsia="zh-CN"/>
              </w:rPr>
              <w:t>课程论文</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w:t>
            </w:r>
            <w:r w:rsidRPr="001F72B2">
              <w:rPr>
                <w:rFonts w:eastAsia="宋体" w:hAnsi="宋体" w:cs="宋体" w:hint="eastAsia"/>
                <w:sz w:val="21"/>
                <w:szCs w:val="21"/>
                <w:lang w:eastAsia="zh-CN"/>
              </w:rPr>
              <w:t>其它</w:t>
            </w:r>
            <w:r w:rsidRPr="001F72B2">
              <w:rPr>
                <w:rFonts w:eastAsia="宋体" w:hAnsi="宋体" w:cs="宋体" w:hint="eastAsia"/>
                <w:b/>
                <w:bCs/>
                <w:sz w:val="21"/>
                <w:szCs w:val="21"/>
                <w:lang w:eastAsia="zh-CN"/>
              </w:rPr>
              <w:t>（</w:t>
            </w:r>
            <w:r w:rsidRPr="001F72B2">
              <w:rPr>
                <w:rFonts w:eastAsia="宋体"/>
                <w:b/>
                <w:bCs/>
                <w:sz w:val="21"/>
                <w:szCs w:val="21"/>
                <w:lang w:eastAsia="zh-CN"/>
              </w:rPr>
              <w:t xml:space="preserve"> √ </w:t>
            </w:r>
            <w:r w:rsidRPr="001F72B2">
              <w:rPr>
                <w:rFonts w:eastAsia="宋体" w:hAnsi="宋体" w:cs="宋体" w:hint="eastAsia"/>
                <w:b/>
                <w:bCs/>
                <w:sz w:val="21"/>
                <w:szCs w:val="21"/>
                <w:lang w:eastAsia="zh-CN"/>
              </w:rPr>
              <w:t>）</w:t>
            </w:r>
          </w:p>
        </w:tc>
      </w:tr>
      <w:tr w:rsidR="00873538" w:rsidRPr="001F72B2">
        <w:trPr>
          <w:trHeight w:val="340"/>
          <w:jc w:val="center"/>
        </w:trPr>
        <w:tc>
          <w:tcPr>
            <w:tcW w:w="9482" w:type="dxa"/>
            <w:gridSpan w:val="10"/>
            <w:vAlign w:val="center"/>
          </w:tcPr>
          <w:p w:rsidR="00873538" w:rsidRPr="001F72B2" w:rsidRDefault="00873538"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使用教材：</w:t>
            </w:r>
            <w:r w:rsidRPr="005C7569">
              <w:rPr>
                <w:rFonts w:eastAsia="宋体" w:cs="宋体" w:hint="eastAsia"/>
                <w:sz w:val="21"/>
                <w:szCs w:val="21"/>
                <w:lang w:eastAsia="zh-CN"/>
              </w:rPr>
              <w:t>宋航主编，化工技术经济（第</w:t>
            </w:r>
            <w:r w:rsidRPr="005C7569">
              <w:rPr>
                <w:rFonts w:eastAsia="宋体"/>
                <w:sz w:val="21"/>
                <w:szCs w:val="21"/>
                <w:lang w:eastAsia="zh-CN"/>
              </w:rPr>
              <w:t>2</w:t>
            </w:r>
            <w:r w:rsidRPr="005C7569">
              <w:rPr>
                <w:rFonts w:eastAsia="宋体" w:cs="宋体" w:hint="eastAsia"/>
                <w:sz w:val="21"/>
                <w:szCs w:val="21"/>
                <w:lang w:eastAsia="zh-CN"/>
              </w:rPr>
              <w:t>版），化学工业出版社，</w:t>
            </w:r>
            <w:r w:rsidRPr="005C7569">
              <w:rPr>
                <w:rFonts w:eastAsia="宋体"/>
                <w:sz w:val="21"/>
                <w:szCs w:val="21"/>
                <w:lang w:eastAsia="zh-CN"/>
              </w:rPr>
              <w:t>2008</w:t>
            </w:r>
            <w:r w:rsidRPr="005C7569">
              <w:rPr>
                <w:rFonts w:eastAsia="宋体" w:cs="宋体" w:hint="eastAsia"/>
                <w:sz w:val="21"/>
                <w:szCs w:val="21"/>
                <w:lang w:eastAsia="zh-CN"/>
              </w:rPr>
              <w:t>年</w:t>
            </w:r>
          </w:p>
          <w:p w:rsidR="00873538" w:rsidRPr="001F72B2" w:rsidRDefault="00873538" w:rsidP="005C7569">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教学参考资料：</w:t>
            </w:r>
            <w:r w:rsidRPr="005C7569">
              <w:rPr>
                <w:rFonts w:eastAsia="宋体" w:cs="宋体" w:hint="eastAsia"/>
                <w:sz w:val="21"/>
                <w:szCs w:val="21"/>
                <w:lang w:eastAsia="zh-CN"/>
              </w:rPr>
              <w:t>苏健民主编，化工技术经济，化学工业出版社，</w:t>
            </w:r>
            <w:r w:rsidRPr="005C7569">
              <w:rPr>
                <w:rFonts w:eastAsia="宋体"/>
                <w:sz w:val="21"/>
                <w:szCs w:val="21"/>
                <w:lang w:eastAsia="zh-CN"/>
              </w:rPr>
              <w:t>1999</w:t>
            </w:r>
            <w:r w:rsidRPr="005C7569">
              <w:rPr>
                <w:rFonts w:eastAsia="宋体" w:cs="宋体" w:hint="eastAsia"/>
                <w:sz w:val="21"/>
                <w:szCs w:val="21"/>
                <w:lang w:eastAsia="zh-CN"/>
              </w:rPr>
              <w:t>年</w:t>
            </w:r>
          </w:p>
        </w:tc>
      </w:tr>
      <w:tr w:rsidR="00873538" w:rsidRPr="001F72B2">
        <w:trPr>
          <w:trHeight w:val="3273"/>
          <w:jc w:val="center"/>
        </w:trPr>
        <w:tc>
          <w:tcPr>
            <w:tcW w:w="9482" w:type="dxa"/>
            <w:gridSpan w:val="10"/>
            <w:vAlign w:val="center"/>
          </w:tcPr>
          <w:p w:rsidR="00873538" w:rsidRPr="001F72B2" w:rsidRDefault="00873538"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课程简介：</w:t>
            </w:r>
          </w:p>
          <w:p w:rsidR="00873538" w:rsidRPr="005C7569" w:rsidRDefault="00873538" w:rsidP="00873538">
            <w:pPr>
              <w:spacing w:line="400" w:lineRule="exact"/>
              <w:ind w:firstLineChars="200" w:firstLine="31680"/>
              <w:rPr>
                <w:rFonts w:eastAsia="宋体" w:hAnsi="宋体"/>
                <w:sz w:val="21"/>
                <w:szCs w:val="21"/>
                <w:lang w:eastAsia="zh-CN"/>
              </w:rPr>
            </w:pPr>
            <w:r w:rsidRPr="005C7569">
              <w:rPr>
                <w:rFonts w:eastAsia="宋体" w:hAnsi="宋体" w:cs="宋体" w:hint="eastAsia"/>
                <w:sz w:val="21"/>
                <w:szCs w:val="21"/>
                <w:lang w:eastAsia="zh-CN"/>
              </w:rPr>
              <w:t>在社会主义市场经济环境中，化学技术人员在处理技术问题时，不仅要求技术上先进、合理，还要能从资源、市场、经济等方面综合考虑，提高技术决策的经济效益，《化工技术经济》课程就是为了培养化学专业学生的这种能力而开设的。</w:t>
            </w:r>
          </w:p>
          <w:p w:rsidR="00873538" w:rsidRPr="001F72B2" w:rsidRDefault="00873538" w:rsidP="00873538">
            <w:pPr>
              <w:tabs>
                <w:tab w:val="left" w:pos="1440"/>
              </w:tabs>
              <w:spacing w:after="0" w:line="360" w:lineRule="exact"/>
              <w:ind w:firstLineChars="200" w:firstLine="31680"/>
              <w:outlineLvl w:val="0"/>
              <w:rPr>
                <w:rFonts w:eastAsia="宋体"/>
                <w:sz w:val="21"/>
                <w:szCs w:val="21"/>
                <w:lang w:eastAsia="zh-CN"/>
              </w:rPr>
            </w:pPr>
            <w:r w:rsidRPr="005C7569">
              <w:rPr>
                <w:rFonts w:eastAsia="宋体" w:hAnsi="宋体" w:cs="宋体" w:hint="eastAsia"/>
                <w:sz w:val="21"/>
                <w:szCs w:val="21"/>
                <w:lang w:eastAsia="zh-CN"/>
              </w:rPr>
              <w:t>技术经济是一门跨技术科学和经济科学的交叉学科。本学科运用技术经济分析的理论和方法，研究化学工业和化工过程中经济规律和自然规律的结合，力求提高化工过程及设备，乃至整个化学工业的能源、资源的利用率，提高局部和整体的经济效益。</w:t>
            </w:r>
          </w:p>
        </w:tc>
      </w:tr>
      <w:tr w:rsidR="00873538" w:rsidRPr="001F72B2">
        <w:trPr>
          <w:trHeight w:val="641"/>
          <w:jc w:val="center"/>
        </w:trPr>
        <w:tc>
          <w:tcPr>
            <w:tcW w:w="3875" w:type="dxa"/>
            <w:gridSpan w:val="5"/>
          </w:tcPr>
          <w:p w:rsidR="00873538" w:rsidRPr="001F72B2" w:rsidRDefault="00873538" w:rsidP="00873538">
            <w:pPr>
              <w:tabs>
                <w:tab w:val="left" w:pos="1440"/>
              </w:tabs>
              <w:spacing w:after="0" w:line="240" w:lineRule="atLeast"/>
              <w:ind w:firstLineChars="200" w:firstLine="31680"/>
              <w:outlineLvl w:val="0"/>
              <w:rPr>
                <w:rFonts w:eastAsia="宋体"/>
                <w:b/>
                <w:bCs/>
                <w:sz w:val="21"/>
                <w:szCs w:val="21"/>
                <w:lang w:eastAsia="zh-CN"/>
              </w:rPr>
            </w:pPr>
            <w:r w:rsidRPr="001F72B2">
              <w:rPr>
                <w:rFonts w:eastAsia="宋体" w:hAnsi="宋体" w:cs="宋体" w:hint="eastAsia"/>
                <w:b/>
                <w:bCs/>
                <w:sz w:val="21"/>
                <w:szCs w:val="21"/>
                <w:lang w:eastAsia="zh-CN"/>
              </w:rPr>
              <w:t>课程教学目标</w:t>
            </w:r>
          </w:p>
          <w:p w:rsidR="00873538" w:rsidRDefault="00873538" w:rsidP="005C7569">
            <w:pPr>
              <w:tabs>
                <w:tab w:val="left" w:pos="1440"/>
              </w:tabs>
              <w:spacing w:after="0" w:line="360" w:lineRule="exact"/>
              <w:outlineLvl w:val="0"/>
              <w:rPr>
                <w:rFonts w:eastAsia="宋体" w:hAnsi="宋体"/>
                <w:sz w:val="21"/>
                <w:szCs w:val="21"/>
                <w:lang w:eastAsia="zh-CN"/>
              </w:rPr>
            </w:pPr>
            <w:r w:rsidRPr="005C7569">
              <w:rPr>
                <w:rFonts w:eastAsia="宋体" w:hAnsi="宋体"/>
                <w:sz w:val="21"/>
                <w:szCs w:val="21"/>
                <w:lang w:eastAsia="zh-CN"/>
              </w:rPr>
              <w:t xml:space="preserve">1. </w:t>
            </w:r>
            <w:r w:rsidRPr="005C7569">
              <w:rPr>
                <w:rFonts w:eastAsia="宋体" w:hAnsi="宋体" w:cs="宋体" w:hint="eastAsia"/>
                <w:sz w:val="21"/>
                <w:szCs w:val="21"/>
                <w:lang w:eastAsia="zh-CN"/>
              </w:rPr>
              <w:t>通过本课程的学习，使学生掌握经济效益分析的基本概念、基本原理，</w:t>
            </w:r>
          </w:p>
          <w:p w:rsidR="00873538" w:rsidRPr="005C7569" w:rsidRDefault="00873538" w:rsidP="005C7569">
            <w:pPr>
              <w:tabs>
                <w:tab w:val="left" w:pos="1440"/>
              </w:tabs>
              <w:spacing w:after="0" w:line="360" w:lineRule="exact"/>
              <w:outlineLvl w:val="0"/>
              <w:rPr>
                <w:rFonts w:eastAsia="宋体" w:hAnsi="宋体"/>
                <w:sz w:val="21"/>
                <w:szCs w:val="21"/>
                <w:lang w:eastAsia="zh-CN"/>
              </w:rPr>
            </w:pPr>
            <w:r>
              <w:rPr>
                <w:rFonts w:eastAsia="宋体" w:hAnsi="宋体"/>
                <w:sz w:val="21"/>
                <w:szCs w:val="21"/>
                <w:lang w:eastAsia="zh-CN"/>
              </w:rPr>
              <w:t xml:space="preserve">2. </w:t>
            </w:r>
            <w:r w:rsidRPr="005C7569">
              <w:rPr>
                <w:rFonts w:eastAsia="宋体" w:hAnsi="宋体" w:cs="宋体" w:hint="eastAsia"/>
                <w:sz w:val="21"/>
                <w:szCs w:val="21"/>
                <w:lang w:eastAsia="zh-CN"/>
              </w:rPr>
              <w:t>能对化工过程中与经济有关的各种因素进行初步的综合分析、判断和决策</w:t>
            </w:r>
            <w:r w:rsidRPr="001F72B2">
              <w:rPr>
                <w:rFonts w:eastAsia="宋体" w:hAnsi="宋体" w:cs="宋体" w:hint="eastAsia"/>
                <w:sz w:val="21"/>
                <w:szCs w:val="21"/>
                <w:lang w:eastAsia="zh-CN"/>
              </w:rPr>
              <w:t>；</w:t>
            </w:r>
          </w:p>
          <w:p w:rsidR="00873538" w:rsidRPr="001F72B2" w:rsidRDefault="00873538" w:rsidP="005C7569">
            <w:pPr>
              <w:tabs>
                <w:tab w:val="left" w:pos="1440"/>
              </w:tabs>
              <w:spacing w:after="0" w:line="360" w:lineRule="exact"/>
              <w:outlineLvl w:val="0"/>
              <w:rPr>
                <w:rFonts w:eastAsia="宋体"/>
                <w:b/>
                <w:bCs/>
                <w:sz w:val="21"/>
                <w:szCs w:val="21"/>
                <w:lang w:eastAsia="zh-CN"/>
              </w:rPr>
            </w:pPr>
            <w:r>
              <w:rPr>
                <w:rFonts w:eastAsia="宋体" w:hAnsi="宋体"/>
                <w:sz w:val="21"/>
                <w:szCs w:val="21"/>
                <w:lang w:eastAsia="zh-CN"/>
              </w:rPr>
              <w:t>3</w:t>
            </w:r>
            <w:r w:rsidRPr="005C7569">
              <w:rPr>
                <w:rFonts w:eastAsia="宋体" w:hAnsi="宋体"/>
                <w:sz w:val="21"/>
                <w:szCs w:val="21"/>
                <w:lang w:eastAsia="zh-CN"/>
              </w:rPr>
              <w:t xml:space="preserve">. </w:t>
            </w:r>
            <w:r w:rsidRPr="005C7569">
              <w:rPr>
                <w:rFonts w:eastAsia="宋体" w:hAnsi="宋体" w:cs="宋体" w:hint="eastAsia"/>
                <w:sz w:val="21"/>
                <w:szCs w:val="21"/>
                <w:lang w:eastAsia="zh-CN"/>
              </w:rPr>
              <w:t>通过本课程的学习，培养作为一个化工技术人员必须具备的坚持不懈的学习精神、严谨治学的科学态度和积极向上的价值观，为未来的学习、工作和生活奠定良好的基础</w:t>
            </w:r>
            <w:r>
              <w:rPr>
                <w:rFonts w:eastAsia="宋体" w:hAnsi="宋体" w:cs="宋体" w:hint="eastAsia"/>
                <w:sz w:val="21"/>
                <w:szCs w:val="21"/>
                <w:lang w:eastAsia="zh-CN"/>
              </w:rPr>
              <w:t>。</w:t>
            </w:r>
          </w:p>
        </w:tc>
        <w:tc>
          <w:tcPr>
            <w:tcW w:w="5607" w:type="dxa"/>
            <w:gridSpan w:val="5"/>
          </w:tcPr>
          <w:p w:rsidR="00873538" w:rsidRPr="001F72B2" w:rsidRDefault="00873538" w:rsidP="00061F27">
            <w:pPr>
              <w:tabs>
                <w:tab w:val="left" w:pos="1440"/>
              </w:tabs>
              <w:spacing w:after="0" w:line="240" w:lineRule="atLeast"/>
              <w:outlineLvl w:val="0"/>
              <w:rPr>
                <w:rFonts w:eastAsia="宋体"/>
                <w:b/>
                <w:bCs/>
                <w:sz w:val="21"/>
                <w:szCs w:val="21"/>
                <w:lang w:eastAsia="zh-CN"/>
              </w:rPr>
            </w:pPr>
            <w:r w:rsidRPr="001F72B2">
              <w:rPr>
                <w:rFonts w:eastAsia="宋体" w:hAnsi="宋体" w:cs="宋体" w:hint="eastAsia"/>
                <w:b/>
                <w:bCs/>
                <w:sz w:val="21"/>
                <w:szCs w:val="21"/>
                <w:lang w:eastAsia="zh-CN"/>
              </w:rPr>
              <w:t>本课程与学生核心能力培养之间的关联</w:t>
            </w:r>
            <w:r w:rsidRPr="001F72B2">
              <w:rPr>
                <w:rFonts w:eastAsia="宋体"/>
                <w:b/>
                <w:bCs/>
                <w:sz w:val="21"/>
                <w:szCs w:val="21"/>
                <w:lang w:eastAsia="zh-CN"/>
              </w:rPr>
              <w:t>(</w:t>
            </w:r>
            <w:r w:rsidRPr="001F72B2">
              <w:rPr>
                <w:rFonts w:eastAsia="宋体" w:hAnsi="宋体" w:cs="宋体" w:hint="eastAsia"/>
                <w:b/>
                <w:bCs/>
                <w:sz w:val="21"/>
                <w:szCs w:val="21"/>
                <w:lang w:eastAsia="zh-CN"/>
              </w:rPr>
              <w:t>授课对象为理工科专业学生的课程填写此栏）：</w:t>
            </w:r>
          </w:p>
          <w:p w:rsidR="00873538" w:rsidRPr="001F72B2" w:rsidRDefault="00873538" w:rsidP="00181B70">
            <w:pPr>
              <w:tabs>
                <w:tab w:val="left" w:pos="1440"/>
              </w:tabs>
              <w:spacing w:after="0" w:line="360" w:lineRule="exact"/>
              <w:outlineLvl w:val="0"/>
              <w:rPr>
                <w:rFonts w:eastAsia="宋体"/>
                <w:b/>
                <w:bCs/>
                <w:sz w:val="18"/>
                <w:szCs w:val="18"/>
                <w:lang w:eastAsia="zh-CN"/>
              </w:rPr>
            </w:pPr>
            <w:r w:rsidRPr="001F72B2">
              <w:rPr>
                <w:rFonts w:eastAsia="宋体"/>
              </w:rPr>
              <w:sym w:font="Wingdings 2" w:char="F052"/>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1. </w:t>
            </w:r>
            <w:r w:rsidRPr="001F72B2">
              <w:rPr>
                <w:rFonts w:eastAsia="宋体" w:hAnsi="宋体" w:cs="宋体" w:hint="eastAsia"/>
                <w:sz w:val="18"/>
                <w:szCs w:val="18"/>
                <w:lang w:eastAsia="zh-CN"/>
              </w:rPr>
              <w:t>运用数学、物理、化学化工基础科学理论和工程知识的能力。</w:t>
            </w:r>
          </w:p>
          <w:p w:rsidR="00873538" w:rsidRPr="001F72B2" w:rsidRDefault="00873538" w:rsidP="00181B70">
            <w:pPr>
              <w:tabs>
                <w:tab w:val="left" w:pos="1440"/>
              </w:tabs>
              <w:spacing w:after="0" w:line="360" w:lineRule="exact"/>
              <w:outlineLvl w:val="0"/>
              <w:rPr>
                <w:rFonts w:eastAsia="宋体"/>
                <w:sz w:val="18"/>
                <w:szCs w:val="18"/>
                <w:lang w:eastAsia="zh-CN"/>
              </w:rPr>
            </w:pPr>
            <w:r w:rsidRPr="001F72B2">
              <w:rPr>
                <w:rFonts w:eastAsia="宋体"/>
                <w:b/>
                <w:bCs/>
                <w:sz w:val="21"/>
                <w:szCs w:val="21"/>
                <w:lang w:eastAsia="zh-CN"/>
              </w:rPr>
              <w:t>□</w:t>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2. </w:t>
            </w:r>
            <w:r w:rsidRPr="001F72B2">
              <w:rPr>
                <w:rFonts w:eastAsia="宋体" w:hAnsi="宋体" w:cs="宋体" w:hint="eastAsia"/>
                <w:sz w:val="18"/>
                <w:szCs w:val="18"/>
                <w:lang w:eastAsia="zh-CN"/>
              </w:rPr>
              <w:t>设计与执行实验与仪器操作、分析与解释实验数据的能力。</w:t>
            </w:r>
          </w:p>
          <w:p w:rsidR="00873538" w:rsidRPr="001F72B2" w:rsidRDefault="00873538" w:rsidP="00181B70">
            <w:pPr>
              <w:tabs>
                <w:tab w:val="left" w:pos="1440"/>
              </w:tabs>
              <w:spacing w:after="0" w:line="360" w:lineRule="exact"/>
              <w:outlineLvl w:val="0"/>
              <w:rPr>
                <w:rFonts w:eastAsia="宋体"/>
                <w:sz w:val="18"/>
                <w:szCs w:val="18"/>
                <w:lang w:eastAsia="zh-CN"/>
              </w:rPr>
            </w:pPr>
            <w:r w:rsidRPr="001F72B2">
              <w:rPr>
                <w:rFonts w:eastAsia="宋体"/>
              </w:rPr>
              <w:sym w:font="Wingdings 2" w:char="F052"/>
            </w:r>
            <w:r w:rsidRPr="001F72B2">
              <w:rPr>
                <w:rFonts w:eastAsia="宋体" w:hAnsi="宋体" w:cs="宋体" w:hint="eastAsia"/>
                <w:b/>
                <w:bCs/>
                <w:sz w:val="21"/>
                <w:szCs w:val="21"/>
                <w:lang w:eastAsia="zh-CN"/>
              </w:rPr>
              <w:t>核心能力</w:t>
            </w:r>
            <w:r w:rsidRPr="001F72B2">
              <w:rPr>
                <w:rFonts w:eastAsia="宋体"/>
                <w:b/>
                <w:bCs/>
                <w:sz w:val="21"/>
                <w:szCs w:val="21"/>
                <w:lang w:eastAsia="zh-CN"/>
              </w:rPr>
              <w:t>3.</w:t>
            </w:r>
            <w:r w:rsidRPr="001F72B2">
              <w:rPr>
                <w:rFonts w:eastAsia="宋体"/>
                <w:sz w:val="21"/>
                <w:szCs w:val="21"/>
                <w:lang w:eastAsia="zh-CN"/>
              </w:rPr>
              <w:t xml:space="preserve"> </w:t>
            </w:r>
            <w:r w:rsidRPr="001F72B2">
              <w:rPr>
                <w:rFonts w:eastAsia="宋体" w:hAnsi="宋体" w:cs="宋体" w:hint="eastAsia"/>
                <w:sz w:val="18"/>
                <w:szCs w:val="18"/>
                <w:lang w:eastAsia="zh-CN"/>
              </w:rPr>
              <w:t>执行化学或化工实务所需技术、技巧及使用工具的能力。</w:t>
            </w:r>
          </w:p>
          <w:p w:rsidR="00873538" w:rsidRPr="001F72B2" w:rsidRDefault="00873538" w:rsidP="00181B70">
            <w:pPr>
              <w:tabs>
                <w:tab w:val="left" w:pos="1440"/>
              </w:tabs>
              <w:spacing w:after="0" w:line="360" w:lineRule="exact"/>
              <w:outlineLvl w:val="0"/>
              <w:rPr>
                <w:rFonts w:eastAsia="宋体"/>
                <w:sz w:val="18"/>
                <w:szCs w:val="18"/>
                <w:lang w:eastAsia="zh-CN"/>
              </w:rPr>
            </w:pPr>
            <w:r w:rsidRPr="001F72B2">
              <w:rPr>
                <w:rFonts w:eastAsia="宋体"/>
                <w:b/>
                <w:bCs/>
                <w:sz w:val="21"/>
                <w:szCs w:val="21"/>
                <w:lang w:eastAsia="zh-CN"/>
              </w:rPr>
              <w:t>□</w:t>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4. </w:t>
            </w:r>
            <w:r w:rsidRPr="001F72B2">
              <w:rPr>
                <w:rFonts w:eastAsia="宋体" w:hAnsi="宋体" w:cs="宋体" w:hint="eastAsia"/>
                <w:sz w:val="18"/>
                <w:szCs w:val="18"/>
                <w:lang w:eastAsia="zh-CN"/>
              </w:rPr>
              <w:t>具备工程设计方法与管理的能力。</w:t>
            </w:r>
            <w:r w:rsidRPr="001F72B2">
              <w:rPr>
                <w:rFonts w:eastAsia="宋体"/>
                <w:sz w:val="18"/>
                <w:szCs w:val="18"/>
                <w:lang w:eastAsia="zh-CN"/>
              </w:rPr>
              <w:t xml:space="preserve"> </w:t>
            </w:r>
          </w:p>
          <w:p w:rsidR="00873538" w:rsidRPr="001F72B2" w:rsidRDefault="00873538" w:rsidP="00181B70">
            <w:pPr>
              <w:tabs>
                <w:tab w:val="left" w:pos="1440"/>
              </w:tabs>
              <w:spacing w:after="0" w:line="360" w:lineRule="exact"/>
              <w:outlineLvl w:val="0"/>
              <w:rPr>
                <w:rFonts w:eastAsia="宋体"/>
                <w:sz w:val="18"/>
                <w:szCs w:val="18"/>
                <w:lang w:eastAsia="zh-CN"/>
              </w:rPr>
            </w:pPr>
            <w:r w:rsidRPr="001F72B2">
              <w:rPr>
                <w:rFonts w:eastAsia="宋体"/>
              </w:rPr>
              <w:sym w:font="Wingdings 2" w:char="F052"/>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5. </w:t>
            </w:r>
            <w:r w:rsidRPr="001F72B2">
              <w:rPr>
                <w:rFonts w:eastAsia="宋体" w:hAnsi="宋体" w:cs="宋体" w:hint="eastAsia"/>
                <w:sz w:val="18"/>
                <w:szCs w:val="18"/>
                <w:lang w:eastAsia="zh-CN"/>
              </w:rPr>
              <w:t>具备计划管</w:t>
            </w:r>
            <w:r w:rsidRPr="001F72B2">
              <w:rPr>
                <w:rFonts w:eastAsia="Batang" w:cs="Batang" w:hint="eastAsia"/>
                <w:sz w:val="18"/>
                <w:szCs w:val="18"/>
                <w:lang w:eastAsia="zh-CN"/>
              </w:rPr>
              <w:t>理</w:t>
            </w:r>
            <w:r w:rsidRPr="001F72B2">
              <w:rPr>
                <w:rFonts w:eastAsia="宋体" w:hAnsi="宋体" w:cs="宋体" w:hint="eastAsia"/>
                <w:sz w:val="18"/>
                <w:szCs w:val="18"/>
                <w:lang w:eastAsia="zh-CN"/>
              </w:rPr>
              <w:t>、有效沟通与团队合作的能</w:t>
            </w:r>
            <w:r w:rsidRPr="001F72B2">
              <w:rPr>
                <w:rFonts w:eastAsia="Batang" w:cs="Batang" w:hint="eastAsia"/>
                <w:sz w:val="18"/>
                <w:szCs w:val="18"/>
                <w:lang w:eastAsia="zh-CN"/>
              </w:rPr>
              <w:t>力</w:t>
            </w:r>
            <w:r w:rsidRPr="001F72B2">
              <w:rPr>
                <w:rFonts w:eastAsia="宋体" w:hAnsi="宋体" w:cs="宋体" w:hint="eastAsia"/>
                <w:sz w:val="18"/>
                <w:szCs w:val="18"/>
                <w:lang w:eastAsia="zh-CN"/>
              </w:rPr>
              <w:t>。</w:t>
            </w:r>
            <w:r w:rsidRPr="001F72B2">
              <w:rPr>
                <w:rFonts w:eastAsia="宋体"/>
                <w:sz w:val="18"/>
                <w:szCs w:val="18"/>
                <w:lang w:eastAsia="zh-CN"/>
              </w:rPr>
              <w:t xml:space="preserve"> </w:t>
            </w:r>
          </w:p>
          <w:p w:rsidR="00873538" w:rsidRPr="001F72B2" w:rsidRDefault="00873538" w:rsidP="00181B70">
            <w:pPr>
              <w:tabs>
                <w:tab w:val="left" w:pos="1168"/>
              </w:tabs>
              <w:spacing w:after="0" w:line="360" w:lineRule="exact"/>
              <w:outlineLvl w:val="0"/>
              <w:rPr>
                <w:rFonts w:eastAsia="宋体"/>
                <w:b/>
                <w:bCs/>
                <w:sz w:val="21"/>
                <w:szCs w:val="21"/>
                <w:lang w:eastAsia="zh-CN"/>
              </w:rPr>
            </w:pPr>
            <w:r w:rsidRPr="001F72B2">
              <w:rPr>
                <w:rFonts w:eastAsia="宋体"/>
                <w:b/>
                <w:bCs/>
                <w:sz w:val="21"/>
                <w:szCs w:val="21"/>
                <w:lang w:eastAsia="zh-CN"/>
              </w:rPr>
              <w:t>□</w:t>
            </w:r>
            <w:r w:rsidRPr="001F72B2">
              <w:rPr>
                <w:rFonts w:eastAsia="宋体" w:hAnsi="宋体" w:cs="宋体" w:hint="eastAsia"/>
                <w:b/>
                <w:bCs/>
                <w:sz w:val="21"/>
                <w:szCs w:val="21"/>
                <w:lang w:eastAsia="zh-CN"/>
              </w:rPr>
              <w:t>核心能力</w:t>
            </w:r>
            <w:r w:rsidRPr="001F72B2">
              <w:rPr>
                <w:rFonts w:eastAsia="宋体"/>
                <w:b/>
                <w:bCs/>
                <w:sz w:val="21"/>
                <w:szCs w:val="21"/>
                <w:lang w:eastAsia="zh-CN"/>
              </w:rPr>
              <w:t xml:space="preserve">6. </w:t>
            </w:r>
            <w:r w:rsidRPr="001F72B2">
              <w:rPr>
                <w:rFonts w:eastAsia="宋体" w:hAnsi="宋体" w:cs="宋体" w:hint="eastAsia"/>
                <w:sz w:val="18"/>
                <w:szCs w:val="18"/>
                <w:lang w:eastAsia="zh-CN"/>
              </w:rPr>
              <w:t>具备资料搜集与分析能力并且运用于专业化学的专题研究与书报讨论之能力。</w:t>
            </w:r>
            <w:r w:rsidRPr="001F72B2">
              <w:rPr>
                <w:rFonts w:eastAsia="宋体"/>
                <w:sz w:val="18"/>
                <w:szCs w:val="18"/>
                <w:lang w:eastAsia="zh-CN"/>
              </w:rPr>
              <w:t xml:space="preserve"> </w:t>
            </w:r>
          </w:p>
          <w:p w:rsidR="00873538" w:rsidRPr="001F72B2" w:rsidRDefault="00873538" w:rsidP="00181B70">
            <w:pPr>
              <w:wordWrap w:val="0"/>
              <w:spacing w:after="0" w:line="360" w:lineRule="exact"/>
              <w:ind w:right="74"/>
              <w:jc w:val="left"/>
              <w:rPr>
                <w:rFonts w:eastAsia="宋体"/>
                <w:lang w:eastAsia="zh-CN"/>
              </w:rPr>
            </w:pPr>
            <w:r w:rsidRPr="001F72B2">
              <w:rPr>
                <w:rFonts w:eastAsia="宋体"/>
                <w:b/>
                <w:bCs/>
                <w:sz w:val="21"/>
                <w:szCs w:val="21"/>
                <w:lang w:eastAsia="zh-CN"/>
              </w:rPr>
              <w:t>□</w:t>
            </w:r>
            <w:r w:rsidRPr="001F72B2">
              <w:rPr>
                <w:rFonts w:eastAsia="宋体" w:hAnsi="宋体" w:cs="宋体" w:hint="eastAsia"/>
                <w:b/>
                <w:bCs/>
                <w:sz w:val="21"/>
                <w:szCs w:val="21"/>
                <w:lang w:eastAsia="zh-CN"/>
              </w:rPr>
              <w:t>核心能力</w:t>
            </w:r>
            <w:r w:rsidRPr="001F72B2">
              <w:rPr>
                <w:rFonts w:eastAsia="宋体"/>
                <w:b/>
                <w:bCs/>
                <w:sz w:val="21"/>
                <w:szCs w:val="21"/>
                <w:lang w:eastAsia="zh-CN"/>
              </w:rPr>
              <w:t>7</w:t>
            </w:r>
            <w:r w:rsidRPr="001F72B2">
              <w:rPr>
                <w:rFonts w:eastAsia="宋体" w:hAnsi="宋体" w:cs="宋体" w:hint="eastAsia"/>
                <w:b/>
                <w:bCs/>
                <w:sz w:val="21"/>
                <w:szCs w:val="21"/>
                <w:lang w:eastAsia="zh-CN"/>
              </w:rPr>
              <w:t>．</w:t>
            </w:r>
            <w:r w:rsidRPr="001F72B2">
              <w:rPr>
                <w:rFonts w:eastAsia="宋体" w:hAnsi="宋体" w:cs="宋体" w:hint="eastAsia"/>
                <w:sz w:val="18"/>
                <w:szCs w:val="18"/>
                <w:lang w:eastAsia="zh-CN"/>
              </w:rPr>
              <w:t>具备英语听说和读写能力，了解化工技术对环境、社会及全球的影响，并培养持续学习的习惯与能</w:t>
            </w:r>
            <w:r w:rsidRPr="001F72B2">
              <w:rPr>
                <w:rFonts w:eastAsia="Batang" w:cs="Batang" w:hint="eastAsia"/>
                <w:sz w:val="18"/>
                <w:szCs w:val="18"/>
                <w:lang w:eastAsia="zh-CN"/>
              </w:rPr>
              <w:t>力</w:t>
            </w:r>
            <w:r w:rsidRPr="001F72B2">
              <w:rPr>
                <w:rFonts w:eastAsia="宋体" w:hAnsi="宋体" w:cs="宋体" w:hint="eastAsia"/>
                <w:sz w:val="18"/>
                <w:szCs w:val="18"/>
                <w:lang w:eastAsia="zh-CN"/>
              </w:rPr>
              <w:t>。</w:t>
            </w:r>
            <w:r w:rsidRPr="001F72B2">
              <w:rPr>
                <w:rFonts w:eastAsia="宋体"/>
                <w:sz w:val="18"/>
                <w:szCs w:val="18"/>
                <w:lang w:eastAsia="zh-CN"/>
              </w:rPr>
              <w:t xml:space="preserve"> </w:t>
            </w:r>
          </w:p>
          <w:p w:rsidR="00873538" w:rsidRPr="001F72B2" w:rsidRDefault="00873538" w:rsidP="00181B70">
            <w:pPr>
              <w:tabs>
                <w:tab w:val="left" w:pos="1440"/>
              </w:tabs>
              <w:spacing w:after="0" w:line="240" w:lineRule="atLeast"/>
              <w:outlineLvl w:val="0"/>
              <w:rPr>
                <w:rFonts w:eastAsia="宋体"/>
                <w:b/>
                <w:bCs/>
                <w:sz w:val="21"/>
                <w:szCs w:val="21"/>
                <w:lang w:eastAsia="zh-CN"/>
              </w:rPr>
            </w:pPr>
            <w:r w:rsidRPr="001F72B2">
              <w:rPr>
                <w:rFonts w:eastAsia="宋体"/>
              </w:rPr>
              <w:sym w:font="Wingdings 2" w:char="F052"/>
            </w:r>
            <w:r w:rsidRPr="001F72B2">
              <w:rPr>
                <w:rFonts w:eastAsia="宋体" w:hAnsi="宋体" w:cs="宋体" w:hint="eastAsia"/>
                <w:b/>
                <w:bCs/>
                <w:sz w:val="21"/>
                <w:szCs w:val="21"/>
                <w:lang w:eastAsia="zh-CN"/>
              </w:rPr>
              <w:t>核心能力</w:t>
            </w:r>
            <w:r w:rsidRPr="001F72B2">
              <w:rPr>
                <w:rFonts w:eastAsia="宋体"/>
                <w:b/>
                <w:bCs/>
                <w:sz w:val="21"/>
                <w:szCs w:val="21"/>
                <w:lang w:eastAsia="zh-CN"/>
              </w:rPr>
              <w:t>8</w:t>
            </w:r>
            <w:r w:rsidRPr="001F72B2">
              <w:rPr>
                <w:rFonts w:eastAsia="宋体" w:hAnsi="宋体" w:cs="宋体" w:hint="eastAsia"/>
                <w:b/>
                <w:bCs/>
                <w:sz w:val="21"/>
                <w:szCs w:val="21"/>
                <w:lang w:eastAsia="zh-CN"/>
              </w:rPr>
              <w:t>．</w:t>
            </w:r>
            <w:r w:rsidRPr="001F72B2">
              <w:rPr>
                <w:rFonts w:eastAsia="宋体" w:hAnsi="宋体" w:cs="宋体" w:hint="eastAsia"/>
                <w:sz w:val="18"/>
                <w:szCs w:val="18"/>
                <w:lang w:eastAsia="zh-CN"/>
              </w:rPr>
              <w:t>理解工程伦理，及安全、卫生、环保等社会责任。</w:t>
            </w:r>
            <w:r w:rsidRPr="001F72B2">
              <w:rPr>
                <w:rFonts w:eastAsia="宋体"/>
                <w:b/>
                <w:bCs/>
                <w:sz w:val="21"/>
                <w:szCs w:val="21"/>
                <w:lang w:eastAsia="zh-CN"/>
              </w:rPr>
              <w:t xml:space="preserve"> </w:t>
            </w:r>
          </w:p>
        </w:tc>
      </w:tr>
      <w:tr w:rsidR="00873538" w:rsidRPr="001F72B2">
        <w:trPr>
          <w:trHeight w:val="340"/>
          <w:jc w:val="center"/>
        </w:trPr>
        <w:tc>
          <w:tcPr>
            <w:tcW w:w="9482" w:type="dxa"/>
            <w:gridSpan w:val="10"/>
            <w:shd w:val="clear" w:color="auto" w:fill="C0C0C0"/>
            <w:vAlign w:val="center"/>
          </w:tcPr>
          <w:p w:rsidR="00873538" w:rsidRPr="001F72B2" w:rsidRDefault="00873538" w:rsidP="00061F27">
            <w:pPr>
              <w:tabs>
                <w:tab w:val="left" w:pos="1440"/>
              </w:tabs>
              <w:spacing w:after="0" w:line="240" w:lineRule="atLeast"/>
              <w:jc w:val="center"/>
              <w:outlineLvl w:val="0"/>
              <w:rPr>
                <w:rFonts w:eastAsia="宋体"/>
                <w:b/>
                <w:bCs/>
                <w:sz w:val="21"/>
                <w:szCs w:val="21"/>
                <w:lang w:eastAsia="zh-CN"/>
              </w:rPr>
            </w:pPr>
            <w:r w:rsidRPr="001F72B2">
              <w:rPr>
                <w:rFonts w:eastAsia="宋体" w:hAnsi="宋体" w:cs="宋体" w:hint="eastAsia"/>
                <w:b/>
                <w:bCs/>
                <w:lang w:eastAsia="zh-CN"/>
              </w:rPr>
              <w:t>理论教学进程表</w:t>
            </w:r>
          </w:p>
        </w:tc>
      </w:tr>
      <w:tr w:rsidR="00873538" w:rsidRPr="001F72B2">
        <w:trPr>
          <w:trHeight w:val="340"/>
          <w:jc w:val="center"/>
        </w:trPr>
        <w:tc>
          <w:tcPr>
            <w:tcW w:w="1017" w:type="dxa"/>
            <w:tcMar>
              <w:left w:w="28" w:type="dxa"/>
              <w:right w:w="28" w:type="dxa"/>
            </w:tcMar>
            <w:vAlign w:val="center"/>
          </w:tcPr>
          <w:p w:rsidR="00873538" w:rsidRPr="001F72B2" w:rsidRDefault="00873538" w:rsidP="00061F27">
            <w:pPr>
              <w:spacing w:after="0" w:line="240" w:lineRule="atLeast"/>
              <w:jc w:val="center"/>
              <w:rPr>
                <w:rFonts w:eastAsia="宋体"/>
                <w:b/>
                <w:bCs/>
                <w:sz w:val="21"/>
                <w:szCs w:val="21"/>
              </w:rPr>
            </w:pPr>
            <w:r w:rsidRPr="001F72B2">
              <w:rPr>
                <w:rFonts w:eastAsia="宋体" w:hAnsi="宋体" w:cs="宋体" w:hint="eastAsia"/>
                <w:b/>
                <w:bCs/>
                <w:sz w:val="21"/>
                <w:szCs w:val="21"/>
              </w:rPr>
              <w:t>周次</w:t>
            </w:r>
          </w:p>
        </w:tc>
        <w:tc>
          <w:tcPr>
            <w:tcW w:w="1513" w:type="dxa"/>
            <w:gridSpan w:val="2"/>
            <w:tcMar>
              <w:left w:w="28" w:type="dxa"/>
              <w:right w:w="28" w:type="dxa"/>
            </w:tcMar>
            <w:vAlign w:val="center"/>
          </w:tcPr>
          <w:p w:rsidR="00873538" w:rsidRPr="001F72B2" w:rsidRDefault="00873538" w:rsidP="00061F27">
            <w:pPr>
              <w:spacing w:after="0" w:line="240" w:lineRule="atLeast"/>
              <w:jc w:val="center"/>
              <w:rPr>
                <w:rFonts w:eastAsia="宋体"/>
                <w:b/>
                <w:bCs/>
                <w:sz w:val="21"/>
                <w:szCs w:val="21"/>
              </w:rPr>
            </w:pPr>
            <w:r w:rsidRPr="001F72B2">
              <w:rPr>
                <w:rFonts w:eastAsia="宋体" w:hAnsi="宋体" w:cs="宋体" w:hint="eastAsia"/>
                <w:b/>
                <w:bCs/>
                <w:sz w:val="21"/>
                <w:szCs w:val="21"/>
              </w:rPr>
              <w:t>教学主题</w:t>
            </w:r>
          </w:p>
        </w:tc>
        <w:tc>
          <w:tcPr>
            <w:tcW w:w="578" w:type="dxa"/>
            <w:tcMar>
              <w:left w:w="28" w:type="dxa"/>
              <w:right w:w="28" w:type="dxa"/>
            </w:tcMar>
            <w:vAlign w:val="center"/>
          </w:tcPr>
          <w:p w:rsidR="00873538" w:rsidRPr="001F72B2" w:rsidRDefault="00873538" w:rsidP="00061F27">
            <w:pPr>
              <w:spacing w:after="0" w:line="240" w:lineRule="atLeast"/>
              <w:jc w:val="center"/>
              <w:rPr>
                <w:rFonts w:eastAsia="宋体"/>
                <w:b/>
                <w:bCs/>
                <w:sz w:val="21"/>
                <w:szCs w:val="21"/>
              </w:rPr>
            </w:pPr>
            <w:r w:rsidRPr="001F72B2">
              <w:rPr>
                <w:rFonts w:eastAsia="宋体" w:hAnsi="宋体" w:cs="宋体" w:hint="eastAsia"/>
                <w:b/>
                <w:bCs/>
                <w:sz w:val="21"/>
                <w:szCs w:val="21"/>
              </w:rPr>
              <w:t>教学时长</w:t>
            </w:r>
          </w:p>
        </w:tc>
        <w:tc>
          <w:tcPr>
            <w:tcW w:w="4320" w:type="dxa"/>
            <w:gridSpan w:val="3"/>
            <w:tcMar>
              <w:left w:w="28" w:type="dxa"/>
              <w:right w:w="28" w:type="dxa"/>
            </w:tcMar>
            <w:vAlign w:val="center"/>
          </w:tcPr>
          <w:p w:rsidR="00873538" w:rsidRPr="001F72B2" w:rsidRDefault="00873538" w:rsidP="00061F27">
            <w:pPr>
              <w:spacing w:after="0" w:line="240" w:lineRule="atLeast"/>
              <w:jc w:val="center"/>
              <w:rPr>
                <w:rFonts w:eastAsia="宋体"/>
                <w:b/>
                <w:bCs/>
                <w:sz w:val="21"/>
                <w:szCs w:val="21"/>
              </w:rPr>
            </w:pPr>
            <w:r w:rsidRPr="001F72B2">
              <w:rPr>
                <w:rFonts w:eastAsia="宋体" w:hAnsi="宋体" w:cs="宋体" w:hint="eastAsia"/>
                <w:b/>
                <w:bCs/>
                <w:sz w:val="21"/>
                <w:szCs w:val="21"/>
              </w:rPr>
              <w:t>教学的重点与难点</w:t>
            </w:r>
          </w:p>
        </w:tc>
        <w:tc>
          <w:tcPr>
            <w:tcW w:w="840" w:type="dxa"/>
            <w:gridSpan w:val="2"/>
            <w:tcMar>
              <w:left w:w="28" w:type="dxa"/>
              <w:right w:w="28" w:type="dxa"/>
            </w:tcMar>
            <w:vAlign w:val="center"/>
          </w:tcPr>
          <w:p w:rsidR="00873538" w:rsidRPr="001F72B2" w:rsidRDefault="00873538" w:rsidP="00061F27">
            <w:pPr>
              <w:spacing w:after="0" w:line="240" w:lineRule="atLeast"/>
              <w:jc w:val="center"/>
              <w:rPr>
                <w:rFonts w:eastAsia="宋体"/>
                <w:b/>
                <w:bCs/>
                <w:sz w:val="21"/>
                <w:szCs w:val="21"/>
              </w:rPr>
            </w:pPr>
            <w:r w:rsidRPr="001F72B2">
              <w:rPr>
                <w:rFonts w:eastAsia="宋体" w:hAnsi="宋体" w:cs="宋体" w:hint="eastAsia"/>
                <w:b/>
                <w:bCs/>
                <w:sz w:val="21"/>
                <w:szCs w:val="21"/>
              </w:rPr>
              <w:t>教学方式</w:t>
            </w:r>
          </w:p>
        </w:tc>
        <w:tc>
          <w:tcPr>
            <w:tcW w:w="1214" w:type="dxa"/>
            <w:tcMar>
              <w:left w:w="28" w:type="dxa"/>
              <w:right w:w="28" w:type="dxa"/>
            </w:tcMar>
            <w:vAlign w:val="center"/>
          </w:tcPr>
          <w:p w:rsidR="00873538" w:rsidRPr="001F72B2" w:rsidRDefault="00873538" w:rsidP="00061F27">
            <w:pPr>
              <w:spacing w:after="0" w:line="240" w:lineRule="atLeast"/>
              <w:jc w:val="center"/>
              <w:rPr>
                <w:rFonts w:eastAsia="宋体"/>
                <w:b/>
                <w:bCs/>
                <w:sz w:val="21"/>
                <w:szCs w:val="21"/>
              </w:rPr>
            </w:pPr>
            <w:r w:rsidRPr="001F72B2">
              <w:rPr>
                <w:rFonts w:eastAsia="宋体" w:hAnsi="宋体" w:cs="宋体" w:hint="eastAsia"/>
                <w:b/>
                <w:bCs/>
                <w:sz w:val="21"/>
                <w:szCs w:val="21"/>
              </w:rPr>
              <w:t>作业安排</w:t>
            </w:r>
          </w:p>
        </w:tc>
      </w:tr>
      <w:tr w:rsidR="00873538" w:rsidRPr="001F72B2">
        <w:trPr>
          <w:trHeight w:val="340"/>
          <w:jc w:val="center"/>
        </w:trPr>
        <w:tc>
          <w:tcPr>
            <w:tcW w:w="1017" w:type="dxa"/>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sz w:val="21"/>
                <w:szCs w:val="21"/>
                <w:lang w:eastAsia="zh-CN"/>
              </w:rPr>
              <w:t>1</w:t>
            </w:r>
          </w:p>
        </w:tc>
        <w:tc>
          <w:tcPr>
            <w:tcW w:w="1513" w:type="dxa"/>
            <w:gridSpan w:val="2"/>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绪论、化工技术经济分析的基本要素</w:t>
            </w:r>
          </w:p>
        </w:tc>
        <w:tc>
          <w:tcPr>
            <w:tcW w:w="578" w:type="dxa"/>
            <w:vAlign w:val="center"/>
          </w:tcPr>
          <w:p w:rsidR="00873538" w:rsidRPr="001D54F2" w:rsidRDefault="00873538" w:rsidP="001D54F2">
            <w:pPr>
              <w:spacing w:after="0" w:line="360" w:lineRule="exact"/>
              <w:rPr>
                <w:rFonts w:eastAsia="宋体" w:hAnsi="宋体"/>
                <w:sz w:val="21"/>
                <w:szCs w:val="21"/>
                <w:lang w:eastAsia="zh-CN"/>
              </w:rPr>
            </w:pPr>
            <w:r>
              <w:rPr>
                <w:rFonts w:eastAsia="宋体" w:hAnsi="宋体"/>
                <w:sz w:val="21"/>
                <w:szCs w:val="21"/>
                <w:lang w:eastAsia="zh-CN"/>
              </w:rPr>
              <w:t>2</w:t>
            </w:r>
          </w:p>
        </w:tc>
        <w:tc>
          <w:tcPr>
            <w:tcW w:w="4320" w:type="dxa"/>
            <w:gridSpan w:val="3"/>
            <w:vAlign w:val="center"/>
          </w:tcPr>
          <w:p w:rsidR="00873538" w:rsidRPr="001D54F2" w:rsidRDefault="00873538" w:rsidP="001D54F2">
            <w:pPr>
              <w:spacing w:after="0" w:line="360" w:lineRule="exact"/>
              <w:ind w:left="105"/>
              <w:rPr>
                <w:rFonts w:eastAsia="宋体" w:hAnsi="宋体"/>
                <w:sz w:val="21"/>
                <w:szCs w:val="21"/>
                <w:lang w:eastAsia="zh-CN"/>
              </w:rPr>
            </w:pPr>
            <w:r w:rsidRPr="001D54F2">
              <w:rPr>
                <w:rFonts w:eastAsia="宋体" w:hAnsi="宋体" w:cs="宋体" w:hint="eastAsia"/>
                <w:sz w:val="21"/>
                <w:szCs w:val="21"/>
                <w:lang w:eastAsia="zh-CN"/>
              </w:rPr>
              <w:t>化学工业的概念、特点及地位；化工技术经济学的形成、特点及作用；化工技术经济学研究的内容和方法；经济效益、投资、设备的择旧、成本和费用、销售收入、税金和利润。</w:t>
            </w:r>
          </w:p>
        </w:tc>
        <w:tc>
          <w:tcPr>
            <w:tcW w:w="840" w:type="dxa"/>
            <w:gridSpan w:val="2"/>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873538" w:rsidRPr="001F72B2">
        <w:trPr>
          <w:trHeight w:val="340"/>
          <w:jc w:val="center"/>
        </w:trPr>
        <w:tc>
          <w:tcPr>
            <w:tcW w:w="1017" w:type="dxa"/>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sz w:val="21"/>
                <w:szCs w:val="21"/>
                <w:lang w:eastAsia="zh-CN"/>
              </w:rPr>
              <w:t>2</w:t>
            </w:r>
          </w:p>
        </w:tc>
        <w:tc>
          <w:tcPr>
            <w:tcW w:w="1513" w:type="dxa"/>
            <w:gridSpan w:val="2"/>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化工技术经济的基本原理</w:t>
            </w:r>
          </w:p>
        </w:tc>
        <w:tc>
          <w:tcPr>
            <w:tcW w:w="578" w:type="dxa"/>
            <w:vAlign w:val="center"/>
          </w:tcPr>
          <w:p w:rsidR="00873538" w:rsidRPr="001D54F2" w:rsidRDefault="00873538" w:rsidP="001D54F2">
            <w:pPr>
              <w:spacing w:after="0" w:line="360" w:lineRule="exact"/>
              <w:rPr>
                <w:rFonts w:eastAsia="宋体" w:hAnsi="宋体"/>
                <w:sz w:val="21"/>
                <w:szCs w:val="21"/>
                <w:lang w:eastAsia="zh-CN"/>
              </w:rPr>
            </w:pPr>
            <w:r>
              <w:rPr>
                <w:rFonts w:eastAsia="宋体" w:hAnsi="宋体"/>
                <w:sz w:val="21"/>
                <w:szCs w:val="21"/>
                <w:lang w:eastAsia="zh-CN"/>
              </w:rPr>
              <w:t>2</w:t>
            </w:r>
          </w:p>
        </w:tc>
        <w:tc>
          <w:tcPr>
            <w:tcW w:w="4320" w:type="dxa"/>
            <w:gridSpan w:val="3"/>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经济效益、投资、设备的择旧、成本和费用、销售收入、税金和利润。</w:t>
            </w:r>
          </w:p>
        </w:tc>
        <w:tc>
          <w:tcPr>
            <w:tcW w:w="840" w:type="dxa"/>
            <w:gridSpan w:val="2"/>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873538" w:rsidRPr="001F72B2">
        <w:trPr>
          <w:trHeight w:val="340"/>
          <w:jc w:val="center"/>
        </w:trPr>
        <w:tc>
          <w:tcPr>
            <w:tcW w:w="1017" w:type="dxa"/>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sz w:val="21"/>
                <w:szCs w:val="21"/>
                <w:lang w:eastAsia="zh-CN"/>
              </w:rPr>
              <w:t>3</w:t>
            </w:r>
          </w:p>
        </w:tc>
        <w:tc>
          <w:tcPr>
            <w:tcW w:w="1513" w:type="dxa"/>
            <w:gridSpan w:val="2"/>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经济评价方法</w:t>
            </w:r>
          </w:p>
        </w:tc>
        <w:tc>
          <w:tcPr>
            <w:tcW w:w="578" w:type="dxa"/>
            <w:vAlign w:val="center"/>
          </w:tcPr>
          <w:p w:rsidR="00873538" w:rsidRPr="001D54F2" w:rsidRDefault="00873538" w:rsidP="001D54F2">
            <w:pPr>
              <w:spacing w:after="0" w:line="360" w:lineRule="exact"/>
              <w:rPr>
                <w:rFonts w:eastAsia="宋体" w:hAnsi="宋体"/>
                <w:sz w:val="21"/>
                <w:szCs w:val="21"/>
                <w:lang w:eastAsia="zh-CN"/>
              </w:rPr>
            </w:pPr>
            <w:r>
              <w:rPr>
                <w:rFonts w:eastAsia="宋体" w:hAnsi="宋体"/>
                <w:sz w:val="21"/>
                <w:szCs w:val="21"/>
                <w:lang w:eastAsia="zh-CN"/>
              </w:rPr>
              <w:t>2</w:t>
            </w:r>
          </w:p>
        </w:tc>
        <w:tc>
          <w:tcPr>
            <w:tcW w:w="4320" w:type="dxa"/>
            <w:gridSpan w:val="3"/>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静态评价方法（静态投资回收期法、静态投资效果系数法、评价标准）；动态评价方法（动态投资回收期法、动态投资效果系数法、净现值法、净现值比率法、年值法、内部受益率法）</w:t>
            </w:r>
          </w:p>
        </w:tc>
        <w:tc>
          <w:tcPr>
            <w:tcW w:w="840" w:type="dxa"/>
            <w:gridSpan w:val="2"/>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873538" w:rsidRPr="001F72B2">
        <w:trPr>
          <w:trHeight w:val="340"/>
          <w:jc w:val="center"/>
        </w:trPr>
        <w:tc>
          <w:tcPr>
            <w:tcW w:w="1017" w:type="dxa"/>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sz w:val="21"/>
                <w:szCs w:val="21"/>
                <w:lang w:eastAsia="zh-CN"/>
              </w:rPr>
              <w:t>4</w:t>
            </w:r>
          </w:p>
        </w:tc>
        <w:tc>
          <w:tcPr>
            <w:tcW w:w="1513" w:type="dxa"/>
            <w:gridSpan w:val="2"/>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不定性分析及风险决策</w:t>
            </w:r>
          </w:p>
        </w:tc>
        <w:tc>
          <w:tcPr>
            <w:tcW w:w="578" w:type="dxa"/>
            <w:vAlign w:val="center"/>
          </w:tcPr>
          <w:p w:rsidR="00873538" w:rsidRPr="001D54F2" w:rsidRDefault="00873538" w:rsidP="001D54F2">
            <w:pPr>
              <w:spacing w:after="0" w:line="360" w:lineRule="exact"/>
              <w:rPr>
                <w:rFonts w:eastAsia="宋体" w:hAnsi="宋体"/>
                <w:sz w:val="21"/>
                <w:szCs w:val="21"/>
                <w:lang w:eastAsia="zh-CN"/>
              </w:rPr>
            </w:pPr>
            <w:r>
              <w:rPr>
                <w:rFonts w:eastAsia="宋体" w:hAnsi="宋体"/>
                <w:sz w:val="21"/>
                <w:szCs w:val="21"/>
                <w:lang w:eastAsia="zh-CN"/>
              </w:rPr>
              <w:t>2</w:t>
            </w:r>
          </w:p>
        </w:tc>
        <w:tc>
          <w:tcPr>
            <w:tcW w:w="4320" w:type="dxa"/>
            <w:gridSpan w:val="3"/>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盈亏平衡分析（盈亏平衡分析的概念、线性盈亏分析、非线性盈亏分析、优劣盈亏平衡分析）；敏感性分析（敏感性分析的概念、判别因素敏感性的原则方法、单因素敏感性分析、多因素敏感性分析）；概率分析（概率分析的目的、期望值与标准差、投资方案风险分析）；风险决策（期望值分析法、方差分析法）</w:t>
            </w:r>
          </w:p>
        </w:tc>
        <w:tc>
          <w:tcPr>
            <w:tcW w:w="840" w:type="dxa"/>
            <w:gridSpan w:val="2"/>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873538" w:rsidRPr="001F72B2">
        <w:trPr>
          <w:trHeight w:val="340"/>
          <w:jc w:val="center"/>
        </w:trPr>
        <w:tc>
          <w:tcPr>
            <w:tcW w:w="1017" w:type="dxa"/>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sz w:val="21"/>
                <w:szCs w:val="21"/>
                <w:lang w:eastAsia="zh-CN"/>
              </w:rPr>
              <w:t>5</w:t>
            </w:r>
          </w:p>
        </w:tc>
        <w:tc>
          <w:tcPr>
            <w:tcW w:w="1513" w:type="dxa"/>
            <w:gridSpan w:val="2"/>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技术经济预测方法、项目可行性研究</w:t>
            </w:r>
          </w:p>
        </w:tc>
        <w:tc>
          <w:tcPr>
            <w:tcW w:w="578" w:type="dxa"/>
            <w:vAlign w:val="center"/>
          </w:tcPr>
          <w:p w:rsidR="00873538" w:rsidRPr="001D54F2" w:rsidRDefault="00873538" w:rsidP="001D54F2">
            <w:pPr>
              <w:spacing w:after="0" w:line="360" w:lineRule="exact"/>
              <w:rPr>
                <w:rFonts w:eastAsia="宋体" w:hAnsi="宋体"/>
                <w:sz w:val="21"/>
                <w:szCs w:val="21"/>
                <w:lang w:eastAsia="zh-CN"/>
              </w:rPr>
            </w:pPr>
            <w:r>
              <w:rPr>
                <w:rFonts w:eastAsia="宋体" w:hAnsi="宋体"/>
                <w:sz w:val="21"/>
                <w:szCs w:val="21"/>
                <w:lang w:eastAsia="zh-CN"/>
              </w:rPr>
              <w:t>2</w:t>
            </w:r>
          </w:p>
        </w:tc>
        <w:tc>
          <w:tcPr>
            <w:tcW w:w="4320" w:type="dxa"/>
            <w:gridSpan w:val="3"/>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可行性研究概述；市场研究和生产规模；原料路线和工艺技术的选择；厂址选择；投资估算和资金筹措；项目的财务评价；项目国民经济评价；工程项目的经济评价。</w:t>
            </w:r>
          </w:p>
        </w:tc>
        <w:tc>
          <w:tcPr>
            <w:tcW w:w="840" w:type="dxa"/>
            <w:gridSpan w:val="2"/>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873538" w:rsidRPr="001F72B2">
        <w:trPr>
          <w:trHeight w:val="340"/>
          <w:jc w:val="center"/>
        </w:trPr>
        <w:tc>
          <w:tcPr>
            <w:tcW w:w="1017" w:type="dxa"/>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sz w:val="21"/>
                <w:szCs w:val="21"/>
                <w:lang w:eastAsia="zh-CN"/>
              </w:rPr>
              <w:t>6</w:t>
            </w:r>
          </w:p>
        </w:tc>
        <w:tc>
          <w:tcPr>
            <w:tcW w:w="1513" w:type="dxa"/>
            <w:gridSpan w:val="2"/>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技术改造和设备更新的技术经济分析</w:t>
            </w:r>
          </w:p>
        </w:tc>
        <w:tc>
          <w:tcPr>
            <w:tcW w:w="578" w:type="dxa"/>
            <w:vAlign w:val="center"/>
          </w:tcPr>
          <w:p w:rsidR="00873538" w:rsidRPr="001D54F2" w:rsidRDefault="00873538" w:rsidP="001D54F2">
            <w:pPr>
              <w:spacing w:after="0" w:line="360" w:lineRule="exact"/>
              <w:rPr>
                <w:rFonts w:eastAsia="宋体" w:hAnsi="宋体"/>
                <w:sz w:val="21"/>
                <w:szCs w:val="21"/>
                <w:lang w:eastAsia="zh-CN"/>
              </w:rPr>
            </w:pPr>
            <w:r>
              <w:rPr>
                <w:rFonts w:eastAsia="宋体" w:hAnsi="宋体"/>
                <w:sz w:val="21"/>
                <w:szCs w:val="21"/>
                <w:lang w:eastAsia="zh-CN"/>
              </w:rPr>
              <w:t>2</w:t>
            </w:r>
          </w:p>
        </w:tc>
        <w:tc>
          <w:tcPr>
            <w:tcW w:w="4320" w:type="dxa"/>
            <w:gridSpan w:val="3"/>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生产计划的优化（生产计划的概念、决策和优化方法）；生产作业计划及优化；技术创新的概念、作用、分类、模式和技术创新能力的评价；产品创新－新产品开发；化工研究开发的技术经济分析（研究开发的技术评价、化工研究开发的经济评价）。</w:t>
            </w:r>
          </w:p>
        </w:tc>
        <w:tc>
          <w:tcPr>
            <w:tcW w:w="840" w:type="dxa"/>
            <w:gridSpan w:val="2"/>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873538" w:rsidRPr="001F72B2">
        <w:trPr>
          <w:trHeight w:val="340"/>
          <w:jc w:val="center"/>
        </w:trPr>
        <w:tc>
          <w:tcPr>
            <w:tcW w:w="1017" w:type="dxa"/>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sz w:val="21"/>
                <w:szCs w:val="21"/>
                <w:lang w:eastAsia="zh-CN"/>
              </w:rPr>
              <w:t>7</w:t>
            </w:r>
          </w:p>
        </w:tc>
        <w:tc>
          <w:tcPr>
            <w:tcW w:w="1513" w:type="dxa"/>
            <w:gridSpan w:val="2"/>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生产管理的技术经济分析与优化、技术创新与研究开发技术经济分析</w:t>
            </w:r>
          </w:p>
        </w:tc>
        <w:tc>
          <w:tcPr>
            <w:tcW w:w="578" w:type="dxa"/>
            <w:vAlign w:val="center"/>
          </w:tcPr>
          <w:p w:rsidR="00873538" w:rsidRPr="001D54F2" w:rsidRDefault="00873538" w:rsidP="001D54F2">
            <w:pPr>
              <w:spacing w:after="0" w:line="360" w:lineRule="exact"/>
              <w:rPr>
                <w:rFonts w:eastAsia="宋体" w:hAnsi="宋体"/>
                <w:sz w:val="21"/>
                <w:szCs w:val="21"/>
                <w:lang w:eastAsia="zh-CN"/>
              </w:rPr>
            </w:pPr>
            <w:r>
              <w:rPr>
                <w:rFonts w:eastAsia="宋体" w:hAnsi="宋体"/>
                <w:sz w:val="21"/>
                <w:szCs w:val="21"/>
                <w:lang w:eastAsia="zh-CN"/>
              </w:rPr>
              <w:t>2</w:t>
            </w:r>
          </w:p>
        </w:tc>
        <w:tc>
          <w:tcPr>
            <w:tcW w:w="4320" w:type="dxa"/>
            <w:gridSpan w:val="3"/>
            <w:vAlign w:val="center"/>
          </w:tcPr>
          <w:p w:rsidR="00873538" w:rsidRPr="001D54F2" w:rsidRDefault="00873538" w:rsidP="001D54F2">
            <w:pPr>
              <w:spacing w:after="0" w:line="360" w:lineRule="exact"/>
              <w:rPr>
                <w:rFonts w:eastAsia="宋体" w:hAnsi="宋体"/>
                <w:sz w:val="21"/>
                <w:szCs w:val="21"/>
                <w:lang w:eastAsia="zh-CN"/>
              </w:rPr>
            </w:pPr>
            <w:r w:rsidRPr="001F72B2">
              <w:rPr>
                <w:rFonts w:eastAsia="宋体" w:hAnsi="宋体" w:cs="宋体" w:hint="eastAsia"/>
                <w:sz w:val="21"/>
                <w:szCs w:val="21"/>
                <w:lang w:eastAsia="zh-CN"/>
              </w:rPr>
              <w:t>电解质（强电解质和弱电解质）溶液，迁移数，电导率、摩尔电导率，独立移动定律，电解质的活度、离子平均活度及其因子，离子强度及计算；可逆电池，电动势与标准摩尔反应吉布斯自由能的关系，斯特方程，标准电极电势表的应用；电极反应的书写、电池的设计和电动势的计算；温度对电动势电池反应热力学函数的计算；分解电压的意义，电极的极化作用。</w:t>
            </w:r>
          </w:p>
        </w:tc>
        <w:tc>
          <w:tcPr>
            <w:tcW w:w="840" w:type="dxa"/>
            <w:gridSpan w:val="2"/>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课后习题</w:t>
            </w:r>
          </w:p>
        </w:tc>
      </w:tr>
      <w:tr w:rsidR="00873538" w:rsidRPr="001F72B2">
        <w:trPr>
          <w:trHeight w:val="340"/>
          <w:jc w:val="center"/>
        </w:trPr>
        <w:tc>
          <w:tcPr>
            <w:tcW w:w="1017" w:type="dxa"/>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sz w:val="21"/>
                <w:szCs w:val="21"/>
                <w:lang w:eastAsia="zh-CN"/>
              </w:rPr>
              <w:t>8</w:t>
            </w:r>
          </w:p>
        </w:tc>
        <w:tc>
          <w:tcPr>
            <w:tcW w:w="1513" w:type="dxa"/>
            <w:gridSpan w:val="2"/>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复习</w:t>
            </w:r>
          </w:p>
        </w:tc>
        <w:tc>
          <w:tcPr>
            <w:tcW w:w="578" w:type="dxa"/>
            <w:vAlign w:val="center"/>
          </w:tcPr>
          <w:p w:rsidR="00873538" w:rsidRPr="001D54F2" w:rsidRDefault="00873538" w:rsidP="001D54F2">
            <w:pPr>
              <w:spacing w:after="0" w:line="360" w:lineRule="exact"/>
              <w:rPr>
                <w:rFonts w:eastAsia="宋体" w:hAnsi="宋体"/>
                <w:sz w:val="21"/>
                <w:szCs w:val="21"/>
                <w:lang w:eastAsia="zh-CN"/>
              </w:rPr>
            </w:pPr>
            <w:r>
              <w:rPr>
                <w:rFonts w:eastAsia="宋体" w:hAnsi="宋体"/>
                <w:sz w:val="21"/>
                <w:szCs w:val="21"/>
                <w:lang w:eastAsia="zh-CN"/>
              </w:rPr>
              <w:t>2</w:t>
            </w:r>
          </w:p>
        </w:tc>
        <w:tc>
          <w:tcPr>
            <w:tcW w:w="4320" w:type="dxa"/>
            <w:gridSpan w:val="3"/>
            <w:vAlign w:val="center"/>
          </w:tcPr>
          <w:p w:rsidR="00873538" w:rsidRPr="001D54F2" w:rsidRDefault="00873538" w:rsidP="001D54F2">
            <w:pPr>
              <w:spacing w:after="0" w:line="360" w:lineRule="exact"/>
              <w:rPr>
                <w:rFonts w:eastAsia="宋体" w:hAnsi="宋体"/>
                <w:sz w:val="21"/>
                <w:szCs w:val="21"/>
                <w:lang w:eastAsia="zh-CN"/>
              </w:rPr>
            </w:pPr>
            <w:r w:rsidRPr="001D54F2">
              <w:rPr>
                <w:rFonts w:eastAsia="宋体" w:hAnsi="宋体" w:cs="宋体" w:hint="eastAsia"/>
                <w:sz w:val="21"/>
                <w:szCs w:val="21"/>
                <w:lang w:eastAsia="zh-CN"/>
              </w:rPr>
              <w:t>提出重点，全面复习，答疑</w:t>
            </w:r>
          </w:p>
        </w:tc>
        <w:tc>
          <w:tcPr>
            <w:tcW w:w="840" w:type="dxa"/>
            <w:gridSpan w:val="2"/>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讲授</w:t>
            </w:r>
          </w:p>
        </w:tc>
        <w:tc>
          <w:tcPr>
            <w:tcW w:w="1214" w:type="dxa"/>
            <w:vAlign w:val="center"/>
          </w:tcPr>
          <w:p w:rsidR="00873538" w:rsidRPr="001F72B2" w:rsidRDefault="00873538" w:rsidP="002D34B9">
            <w:pPr>
              <w:spacing w:after="0" w:line="360" w:lineRule="exact"/>
              <w:rPr>
                <w:rFonts w:eastAsia="宋体"/>
                <w:sz w:val="21"/>
                <w:szCs w:val="21"/>
                <w:lang w:eastAsia="zh-CN"/>
              </w:rPr>
            </w:pPr>
          </w:p>
        </w:tc>
      </w:tr>
      <w:tr w:rsidR="00873538" w:rsidRPr="001F72B2">
        <w:trPr>
          <w:trHeight w:val="340"/>
          <w:jc w:val="center"/>
        </w:trPr>
        <w:tc>
          <w:tcPr>
            <w:tcW w:w="2530" w:type="dxa"/>
            <w:gridSpan w:val="3"/>
            <w:vAlign w:val="center"/>
          </w:tcPr>
          <w:p w:rsidR="00873538" w:rsidRPr="001F72B2" w:rsidRDefault="00873538" w:rsidP="00061F27">
            <w:pPr>
              <w:spacing w:after="0" w:line="240" w:lineRule="atLeast"/>
              <w:jc w:val="right"/>
              <w:rPr>
                <w:rFonts w:eastAsia="宋体"/>
                <w:sz w:val="21"/>
                <w:szCs w:val="21"/>
              </w:rPr>
            </w:pPr>
            <w:r w:rsidRPr="001F72B2">
              <w:rPr>
                <w:rFonts w:eastAsia="宋体" w:hAnsi="宋体" w:cs="宋体" w:hint="eastAsia"/>
                <w:b/>
                <w:bCs/>
                <w:sz w:val="21"/>
                <w:szCs w:val="21"/>
              </w:rPr>
              <w:t>合计：</w:t>
            </w:r>
          </w:p>
        </w:tc>
        <w:tc>
          <w:tcPr>
            <w:tcW w:w="578" w:type="dxa"/>
            <w:vAlign w:val="center"/>
          </w:tcPr>
          <w:p w:rsidR="00873538" w:rsidRPr="001F72B2" w:rsidRDefault="00873538" w:rsidP="00061F27">
            <w:pPr>
              <w:spacing w:after="0" w:line="240" w:lineRule="atLeast"/>
              <w:rPr>
                <w:rFonts w:eastAsia="宋体"/>
                <w:sz w:val="21"/>
                <w:szCs w:val="21"/>
                <w:lang w:eastAsia="zh-CN"/>
              </w:rPr>
            </w:pPr>
            <w:r>
              <w:rPr>
                <w:rFonts w:eastAsia="宋体"/>
                <w:sz w:val="21"/>
                <w:szCs w:val="21"/>
                <w:lang w:eastAsia="zh-CN"/>
              </w:rPr>
              <w:t>16</w:t>
            </w:r>
          </w:p>
        </w:tc>
        <w:tc>
          <w:tcPr>
            <w:tcW w:w="4320" w:type="dxa"/>
            <w:gridSpan w:val="3"/>
            <w:vAlign w:val="center"/>
          </w:tcPr>
          <w:p w:rsidR="00873538" w:rsidRPr="001F72B2" w:rsidRDefault="00873538" w:rsidP="00061F27">
            <w:pPr>
              <w:spacing w:after="0" w:line="240" w:lineRule="atLeast"/>
              <w:rPr>
                <w:rFonts w:eastAsia="宋体"/>
                <w:sz w:val="21"/>
                <w:szCs w:val="21"/>
              </w:rPr>
            </w:pPr>
          </w:p>
        </w:tc>
        <w:tc>
          <w:tcPr>
            <w:tcW w:w="840" w:type="dxa"/>
            <w:gridSpan w:val="2"/>
            <w:vAlign w:val="center"/>
          </w:tcPr>
          <w:p w:rsidR="00873538" w:rsidRPr="001F72B2" w:rsidRDefault="00873538" w:rsidP="00061F27">
            <w:pPr>
              <w:spacing w:after="0" w:line="240" w:lineRule="atLeast"/>
              <w:rPr>
                <w:rFonts w:eastAsia="宋体"/>
                <w:sz w:val="21"/>
                <w:szCs w:val="21"/>
              </w:rPr>
            </w:pPr>
          </w:p>
        </w:tc>
        <w:tc>
          <w:tcPr>
            <w:tcW w:w="1214" w:type="dxa"/>
            <w:vAlign w:val="center"/>
          </w:tcPr>
          <w:p w:rsidR="00873538" w:rsidRPr="001F72B2" w:rsidRDefault="00873538" w:rsidP="00061F27">
            <w:pPr>
              <w:spacing w:after="0" w:line="240" w:lineRule="atLeast"/>
              <w:rPr>
                <w:rFonts w:eastAsia="宋体"/>
                <w:sz w:val="21"/>
                <w:szCs w:val="21"/>
              </w:rPr>
            </w:pPr>
          </w:p>
        </w:tc>
      </w:tr>
      <w:tr w:rsidR="00873538" w:rsidRPr="001F72B2">
        <w:trPr>
          <w:trHeight w:val="340"/>
          <w:jc w:val="center"/>
        </w:trPr>
        <w:tc>
          <w:tcPr>
            <w:tcW w:w="9482" w:type="dxa"/>
            <w:gridSpan w:val="10"/>
            <w:shd w:val="clear" w:color="auto" w:fill="C0C0C0"/>
            <w:vAlign w:val="center"/>
          </w:tcPr>
          <w:p w:rsidR="00873538" w:rsidRPr="001F72B2" w:rsidRDefault="00873538" w:rsidP="00061F27">
            <w:pPr>
              <w:tabs>
                <w:tab w:val="left" w:pos="1440"/>
              </w:tabs>
              <w:spacing w:after="0" w:line="240" w:lineRule="atLeast"/>
              <w:jc w:val="center"/>
              <w:outlineLvl w:val="0"/>
              <w:rPr>
                <w:rFonts w:eastAsia="宋体"/>
                <w:b/>
                <w:bCs/>
                <w:lang w:eastAsia="zh-CN"/>
              </w:rPr>
            </w:pPr>
            <w:r w:rsidRPr="001F72B2">
              <w:rPr>
                <w:rFonts w:eastAsia="宋体" w:hAnsi="宋体" w:cs="宋体" w:hint="eastAsia"/>
                <w:b/>
                <w:bCs/>
                <w:lang w:eastAsia="zh-CN"/>
              </w:rPr>
              <w:t>成绩评定方法及标准</w:t>
            </w:r>
          </w:p>
        </w:tc>
      </w:tr>
      <w:tr w:rsidR="00873538" w:rsidRPr="001F72B2">
        <w:trPr>
          <w:trHeight w:val="340"/>
          <w:jc w:val="center"/>
        </w:trPr>
        <w:tc>
          <w:tcPr>
            <w:tcW w:w="2206" w:type="dxa"/>
            <w:gridSpan w:val="2"/>
            <w:vAlign w:val="center"/>
          </w:tcPr>
          <w:p w:rsidR="00873538" w:rsidRPr="001F72B2" w:rsidRDefault="00873538" w:rsidP="00061F27">
            <w:pPr>
              <w:snapToGrid w:val="0"/>
              <w:spacing w:after="0" w:line="240" w:lineRule="atLeast"/>
              <w:jc w:val="center"/>
              <w:rPr>
                <w:rFonts w:eastAsia="宋体"/>
                <w:b/>
                <w:bCs/>
                <w:sz w:val="21"/>
                <w:szCs w:val="21"/>
                <w:lang w:eastAsia="zh-CN"/>
              </w:rPr>
            </w:pPr>
            <w:r w:rsidRPr="001F72B2">
              <w:rPr>
                <w:rFonts w:eastAsia="宋体" w:hAnsi="宋体" w:cs="宋体" w:hint="eastAsia"/>
                <w:b/>
                <w:bCs/>
                <w:sz w:val="21"/>
                <w:szCs w:val="21"/>
              </w:rPr>
              <w:t>考核</w:t>
            </w:r>
            <w:r w:rsidRPr="001F72B2">
              <w:rPr>
                <w:rFonts w:eastAsia="宋体" w:hAnsi="宋体" w:cs="宋体" w:hint="eastAsia"/>
                <w:b/>
                <w:bCs/>
                <w:sz w:val="21"/>
                <w:szCs w:val="21"/>
                <w:lang w:eastAsia="zh-CN"/>
              </w:rPr>
              <w:t>形式</w:t>
            </w:r>
          </w:p>
        </w:tc>
        <w:tc>
          <w:tcPr>
            <w:tcW w:w="5901" w:type="dxa"/>
            <w:gridSpan w:val="6"/>
            <w:vAlign w:val="center"/>
          </w:tcPr>
          <w:p w:rsidR="00873538" w:rsidRPr="001F72B2" w:rsidRDefault="00873538" w:rsidP="00061F27">
            <w:pPr>
              <w:snapToGrid w:val="0"/>
              <w:spacing w:after="0" w:line="240" w:lineRule="atLeast"/>
              <w:ind w:left="180"/>
              <w:jc w:val="center"/>
              <w:rPr>
                <w:rFonts w:eastAsia="宋体"/>
                <w:b/>
                <w:bCs/>
                <w:sz w:val="21"/>
                <w:szCs w:val="21"/>
              </w:rPr>
            </w:pPr>
            <w:r w:rsidRPr="001F72B2">
              <w:rPr>
                <w:rFonts w:eastAsia="宋体" w:hAnsi="宋体" w:cs="宋体" w:hint="eastAsia"/>
                <w:b/>
                <w:bCs/>
                <w:sz w:val="21"/>
                <w:szCs w:val="21"/>
              </w:rPr>
              <w:t>评价标准</w:t>
            </w:r>
          </w:p>
        </w:tc>
        <w:tc>
          <w:tcPr>
            <w:tcW w:w="1375" w:type="dxa"/>
            <w:gridSpan w:val="2"/>
            <w:vAlign w:val="center"/>
          </w:tcPr>
          <w:p w:rsidR="00873538" w:rsidRPr="001F72B2" w:rsidRDefault="00873538" w:rsidP="00061F27">
            <w:pPr>
              <w:snapToGrid w:val="0"/>
              <w:spacing w:after="0" w:line="240" w:lineRule="atLeast"/>
              <w:ind w:left="180"/>
              <w:jc w:val="center"/>
              <w:rPr>
                <w:rFonts w:eastAsia="宋体"/>
                <w:b/>
                <w:bCs/>
                <w:sz w:val="21"/>
                <w:szCs w:val="21"/>
              </w:rPr>
            </w:pPr>
            <w:r w:rsidRPr="001F72B2">
              <w:rPr>
                <w:rFonts w:eastAsia="宋体" w:hAnsi="宋体" w:cs="宋体" w:hint="eastAsia"/>
                <w:b/>
                <w:bCs/>
                <w:sz w:val="21"/>
                <w:szCs w:val="21"/>
              </w:rPr>
              <w:t>权重</w:t>
            </w:r>
          </w:p>
        </w:tc>
      </w:tr>
      <w:tr w:rsidR="00873538" w:rsidRPr="001F72B2">
        <w:trPr>
          <w:trHeight w:val="340"/>
          <w:jc w:val="center"/>
        </w:trPr>
        <w:tc>
          <w:tcPr>
            <w:tcW w:w="2206" w:type="dxa"/>
            <w:gridSpan w:val="2"/>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考勤</w:t>
            </w:r>
          </w:p>
        </w:tc>
        <w:tc>
          <w:tcPr>
            <w:tcW w:w="5901" w:type="dxa"/>
            <w:gridSpan w:val="6"/>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缺席</w:t>
            </w:r>
            <w:r w:rsidRPr="001F72B2">
              <w:rPr>
                <w:rFonts w:eastAsia="宋体"/>
                <w:sz w:val="21"/>
                <w:szCs w:val="21"/>
                <w:lang w:eastAsia="zh-CN"/>
              </w:rPr>
              <w:t>1</w:t>
            </w:r>
            <w:r w:rsidRPr="001F72B2">
              <w:rPr>
                <w:rFonts w:eastAsia="宋体" w:hAnsi="宋体" w:cs="宋体" w:hint="eastAsia"/>
                <w:sz w:val="21"/>
                <w:szCs w:val="21"/>
                <w:lang w:eastAsia="zh-CN"/>
              </w:rPr>
              <w:t>次扣平时分</w:t>
            </w:r>
            <w:r w:rsidRPr="001F72B2">
              <w:rPr>
                <w:rFonts w:eastAsia="宋体"/>
                <w:sz w:val="21"/>
                <w:szCs w:val="21"/>
                <w:lang w:eastAsia="zh-CN"/>
              </w:rPr>
              <w:t>10</w:t>
            </w:r>
            <w:r w:rsidRPr="001F72B2">
              <w:rPr>
                <w:rFonts w:eastAsia="宋体" w:hAnsi="宋体" w:cs="宋体" w:hint="eastAsia"/>
                <w:sz w:val="21"/>
                <w:szCs w:val="21"/>
                <w:lang w:eastAsia="zh-CN"/>
              </w:rPr>
              <w:t>分，迟到（或早退）</w:t>
            </w:r>
            <w:r w:rsidRPr="001F72B2">
              <w:rPr>
                <w:rFonts w:eastAsia="宋体"/>
                <w:sz w:val="21"/>
                <w:szCs w:val="21"/>
                <w:lang w:eastAsia="zh-CN"/>
              </w:rPr>
              <w:t>1</w:t>
            </w:r>
            <w:r w:rsidRPr="001F72B2">
              <w:rPr>
                <w:rFonts w:eastAsia="宋体" w:hAnsi="宋体" w:cs="宋体" w:hint="eastAsia"/>
                <w:sz w:val="21"/>
                <w:szCs w:val="21"/>
                <w:lang w:eastAsia="zh-CN"/>
              </w:rPr>
              <w:t>次扣</w:t>
            </w:r>
            <w:r w:rsidRPr="001F72B2">
              <w:rPr>
                <w:rFonts w:eastAsia="宋体"/>
                <w:sz w:val="21"/>
                <w:szCs w:val="21"/>
                <w:lang w:eastAsia="zh-CN"/>
              </w:rPr>
              <w:t>5</w:t>
            </w:r>
            <w:r w:rsidRPr="001F72B2">
              <w:rPr>
                <w:rFonts w:eastAsia="宋体" w:hAnsi="宋体" w:cs="宋体" w:hint="eastAsia"/>
                <w:sz w:val="21"/>
                <w:szCs w:val="21"/>
                <w:lang w:eastAsia="zh-CN"/>
              </w:rPr>
              <w:t>分，缺席</w:t>
            </w:r>
            <w:r w:rsidRPr="001F72B2">
              <w:rPr>
                <w:rFonts w:eastAsia="宋体"/>
                <w:sz w:val="21"/>
                <w:szCs w:val="21"/>
                <w:lang w:eastAsia="zh-CN"/>
              </w:rPr>
              <w:t>3</w:t>
            </w:r>
            <w:r>
              <w:rPr>
                <w:rFonts w:eastAsia="宋体" w:hAnsi="宋体" w:cs="宋体" w:hint="eastAsia"/>
                <w:sz w:val="21"/>
                <w:szCs w:val="21"/>
                <w:lang w:eastAsia="zh-CN"/>
              </w:rPr>
              <w:t>次以上不及格处理，百分制</w:t>
            </w:r>
          </w:p>
        </w:tc>
        <w:tc>
          <w:tcPr>
            <w:tcW w:w="1375" w:type="dxa"/>
            <w:gridSpan w:val="2"/>
            <w:vAlign w:val="center"/>
          </w:tcPr>
          <w:p w:rsidR="00873538" w:rsidRPr="001F72B2" w:rsidRDefault="00873538" w:rsidP="002D34B9">
            <w:pPr>
              <w:spacing w:after="0" w:line="360" w:lineRule="exact"/>
              <w:jc w:val="center"/>
              <w:rPr>
                <w:rFonts w:eastAsia="宋体"/>
                <w:sz w:val="21"/>
                <w:szCs w:val="21"/>
                <w:lang w:eastAsia="zh-CN"/>
              </w:rPr>
            </w:pPr>
            <w:r>
              <w:rPr>
                <w:rFonts w:eastAsia="宋体"/>
                <w:sz w:val="21"/>
                <w:szCs w:val="21"/>
                <w:lang w:eastAsia="zh-CN"/>
              </w:rPr>
              <w:t>15</w:t>
            </w:r>
            <w:r w:rsidRPr="001F72B2">
              <w:rPr>
                <w:rFonts w:eastAsia="宋体"/>
                <w:sz w:val="21"/>
                <w:szCs w:val="21"/>
                <w:lang w:eastAsia="zh-CN"/>
              </w:rPr>
              <w:t>%</w:t>
            </w:r>
          </w:p>
        </w:tc>
      </w:tr>
      <w:tr w:rsidR="00873538" w:rsidRPr="001F72B2">
        <w:trPr>
          <w:trHeight w:val="340"/>
          <w:jc w:val="center"/>
        </w:trPr>
        <w:tc>
          <w:tcPr>
            <w:tcW w:w="2206" w:type="dxa"/>
            <w:gridSpan w:val="2"/>
            <w:vAlign w:val="center"/>
          </w:tcPr>
          <w:p w:rsidR="00873538" w:rsidRPr="001F72B2" w:rsidRDefault="00873538" w:rsidP="002D34B9">
            <w:pPr>
              <w:spacing w:after="0" w:line="360" w:lineRule="exact"/>
              <w:rPr>
                <w:rFonts w:eastAsia="宋体" w:hAnsi="宋体"/>
                <w:sz w:val="21"/>
                <w:szCs w:val="21"/>
                <w:lang w:eastAsia="zh-CN"/>
              </w:rPr>
            </w:pPr>
            <w:r>
              <w:rPr>
                <w:rFonts w:eastAsia="宋体" w:hAnsi="宋体" w:cs="宋体" w:hint="eastAsia"/>
                <w:sz w:val="21"/>
                <w:szCs w:val="21"/>
                <w:lang w:eastAsia="zh-CN"/>
              </w:rPr>
              <w:t>作业</w:t>
            </w:r>
          </w:p>
        </w:tc>
        <w:tc>
          <w:tcPr>
            <w:tcW w:w="5901" w:type="dxa"/>
            <w:gridSpan w:val="6"/>
            <w:vAlign w:val="center"/>
          </w:tcPr>
          <w:p w:rsidR="00873538" w:rsidRPr="001F72B2" w:rsidRDefault="00873538" w:rsidP="002D34B9">
            <w:pPr>
              <w:snapToGrid w:val="0"/>
              <w:spacing w:line="360" w:lineRule="exact"/>
              <w:rPr>
                <w:rFonts w:eastAsia="宋体" w:hAnsi="宋体"/>
                <w:sz w:val="21"/>
                <w:szCs w:val="21"/>
                <w:lang w:eastAsia="zh-CN"/>
              </w:rPr>
            </w:pPr>
            <w:r w:rsidRPr="009E79AA">
              <w:rPr>
                <w:rFonts w:eastAsia="宋体" w:hAnsi="宋体" w:cs="宋体" w:hint="eastAsia"/>
                <w:sz w:val="21"/>
                <w:szCs w:val="21"/>
                <w:lang w:eastAsia="zh-CN"/>
              </w:rPr>
              <w:t>不按时完成作业练习</w:t>
            </w:r>
            <w:r w:rsidRPr="009E79AA">
              <w:rPr>
                <w:rFonts w:eastAsia="宋体" w:hAnsi="宋体"/>
                <w:sz w:val="21"/>
                <w:szCs w:val="21"/>
                <w:lang w:eastAsia="zh-CN"/>
              </w:rPr>
              <w:t>-2/</w:t>
            </w:r>
            <w:r w:rsidRPr="009E79AA">
              <w:rPr>
                <w:rFonts w:eastAsia="宋体" w:hAnsi="宋体" w:cs="宋体" w:hint="eastAsia"/>
                <w:sz w:val="21"/>
                <w:szCs w:val="21"/>
                <w:lang w:eastAsia="zh-CN"/>
              </w:rPr>
              <w:t>次，（虽提交作业但没有按要求认真完成也可能扣分）</w:t>
            </w:r>
          </w:p>
        </w:tc>
        <w:tc>
          <w:tcPr>
            <w:tcW w:w="1375" w:type="dxa"/>
            <w:gridSpan w:val="2"/>
            <w:vAlign w:val="center"/>
          </w:tcPr>
          <w:p w:rsidR="00873538" w:rsidRDefault="00873538" w:rsidP="002D34B9">
            <w:pPr>
              <w:snapToGrid w:val="0"/>
              <w:spacing w:line="360" w:lineRule="exact"/>
              <w:jc w:val="center"/>
              <w:rPr>
                <w:rFonts w:eastAsia="宋体"/>
                <w:sz w:val="21"/>
                <w:szCs w:val="21"/>
                <w:lang w:eastAsia="zh-CN"/>
              </w:rPr>
            </w:pPr>
            <w:r>
              <w:rPr>
                <w:rFonts w:eastAsia="宋体"/>
                <w:sz w:val="21"/>
                <w:szCs w:val="21"/>
                <w:lang w:eastAsia="zh-CN"/>
              </w:rPr>
              <w:t>15</w:t>
            </w:r>
            <w:r w:rsidRPr="001F72B2">
              <w:rPr>
                <w:rFonts w:eastAsia="宋体"/>
                <w:sz w:val="21"/>
                <w:szCs w:val="21"/>
                <w:lang w:eastAsia="zh-CN"/>
              </w:rPr>
              <w:t>%</w:t>
            </w:r>
          </w:p>
        </w:tc>
      </w:tr>
      <w:tr w:rsidR="00873538" w:rsidRPr="001F72B2">
        <w:trPr>
          <w:trHeight w:val="340"/>
          <w:jc w:val="center"/>
        </w:trPr>
        <w:tc>
          <w:tcPr>
            <w:tcW w:w="2206" w:type="dxa"/>
            <w:gridSpan w:val="2"/>
            <w:vAlign w:val="center"/>
          </w:tcPr>
          <w:p w:rsidR="00873538" w:rsidRPr="001F72B2" w:rsidRDefault="00873538" w:rsidP="002D34B9">
            <w:pPr>
              <w:spacing w:after="0" w:line="360" w:lineRule="exact"/>
              <w:rPr>
                <w:rFonts w:eastAsia="宋体"/>
                <w:sz w:val="21"/>
                <w:szCs w:val="21"/>
                <w:lang w:eastAsia="zh-CN"/>
              </w:rPr>
            </w:pPr>
            <w:r>
              <w:rPr>
                <w:rFonts w:eastAsia="宋体" w:cs="宋体" w:hint="eastAsia"/>
                <w:sz w:val="21"/>
                <w:szCs w:val="21"/>
                <w:lang w:eastAsia="zh-CN"/>
              </w:rPr>
              <w:t>期末考试</w:t>
            </w:r>
          </w:p>
        </w:tc>
        <w:tc>
          <w:tcPr>
            <w:tcW w:w="5901" w:type="dxa"/>
            <w:gridSpan w:val="6"/>
            <w:vAlign w:val="center"/>
          </w:tcPr>
          <w:p w:rsidR="00873538" w:rsidRPr="001F72B2" w:rsidRDefault="00873538" w:rsidP="002D34B9">
            <w:pPr>
              <w:spacing w:after="0" w:line="360" w:lineRule="exact"/>
              <w:rPr>
                <w:rFonts w:eastAsia="宋体"/>
                <w:sz w:val="21"/>
                <w:szCs w:val="21"/>
                <w:lang w:eastAsia="zh-CN"/>
              </w:rPr>
            </w:pPr>
            <w:r w:rsidRPr="001F72B2">
              <w:rPr>
                <w:rFonts w:eastAsia="宋体" w:hAnsi="宋体" w:cs="宋体" w:hint="eastAsia"/>
                <w:sz w:val="21"/>
                <w:szCs w:val="21"/>
                <w:lang w:eastAsia="zh-CN"/>
              </w:rPr>
              <w:t>按照</w:t>
            </w:r>
            <w:r>
              <w:rPr>
                <w:rFonts w:eastAsia="宋体" w:hAnsi="宋体" w:cs="宋体" w:hint="eastAsia"/>
                <w:sz w:val="21"/>
                <w:szCs w:val="21"/>
                <w:lang w:eastAsia="zh-CN"/>
              </w:rPr>
              <w:t>考试</w:t>
            </w:r>
            <w:r w:rsidRPr="001F72B2">
              <w:rPr>
                <w:rFonts w:eastAsia="宋体" w:hAnsi="宋体" w:cs="宋体" w:hint="eastAsia"/>
                <w:sz w:val="21"/>
                <w:szCs w:val="21"/>
                <w:lang w:eastAsia="zh-CN"/>
              </w:rPr>
              <w:t>成绩进行评价，百分制</w:t>
            </w:r>
          </w:p>
        </w:tc>
        <w:tc>
          <w:tcPr>
            <w:tcW w:w="1375" w:type="dxa"/>
            <w:gridSpan w:val="2"/>
            <w:vAlign w:val="center"/>
          </w:tcPr>
          <w:p w:rsidR="00873538" w:rsidRPr="001F72B2" w:rsidRDefault="00873538" w:rsidP="002D34B9">
            <w:pPr>
              <w:spacing w:after="0" w:line="360" w:lineRule="exact"/>
              <w:jc w:val="center"/>
              <w:rPr>
                <w:rFonts w:eastAsia="宋体"/>
                <w:sz w:val="21"/>
                <w:szCs w:val="21"/>
                <w:lang w:eastAsia="zh-CN"/>
              </w:rPr>
            </w:pPr>
            <w:r w:rsidRPr="001F72B2">
              <w:rPr>
                <w:rFonts w:eastAsia="宋体"/>
                <w:sz w:val="21"/>
                <w:szCs w:val="21"/>
                <w:lang w:eastAsia="zh-CN"/>
              </w:rPr>
              <w:t>70%</w:t>
            </w:r>
          </w:p>
        </w:tc>
      </w:tr>
      <w:tr w:rsidR="00873538" w:rsidRPr="001F72B2">
        <w:trPr>
          <w:trHeight w:val="340"/>
          <w:jc w:val="center"/>
        </w:trPr>
        <w:tc>
          <w:tcPr>
            <w:tcW w:w="9482" w:type="dxa"/>
            <w:gridSpan w:val="10"/>
            <w:vAlign w:val="center"/>
          </w:tcPr>
          <w:p w:rsidR="00873538" w:rsidRPr="001F72B2" w:rsidRDefault="00873538" w:rsidP="00061F27">
            <w:pPr>
              <w:snapToGrid w:val="0"/>
              <w:spacing w:after="0" w:line="240" w:lineRule="atLeast"/>
              <w:ind w:left="180"/>
              <w:rPr>
                <w:rFonts w:eastAsia="宋体"/>
                <w:b/>
                <w:bCs/>
                <w:sz w:val="21"/>
                <w:szCs w:val="21"/>
              </w:rPr>
            </w:pPr>
            <w:r w:rsidRPr="001F72B2">
              <w:rPr>
                <w:rFonts w:eastAsia="宋体" w:hAnsi="宋体" w:cs="宋体" w:hint="eastAsia"/>
                <w:b/>
                <w:bCs/>
                <w:sz w:val="21"/>
                <w:szCs w:val="21"/>
                <w:lang w:eastAsia="zh-CN"/>
              </w:rPr>
              <w:t>大纲编写时间：</w:t>
            </w:r>
            <w:r w:rsidRPr="001F72B2">
              <w:rPr>
                <w:rFonts w:eastAsia="宋体"/>
                <w:b/>
                <w:bCs/>
                <w:sz w:val="21"/>
                <w:szCs w:val="21"/>
                <w:lang w:eastAsia="zh-CN"/>
              </w:rPr>
              <w:t>2017/9/8</w:t>
            </w:r>
          </w:p>
        </w:tc>
      </w:tr>
      <w:tr w:rsidR="00873538" w:rsidRPr="001F72B2">
        <w:trPr>
          <w:trHeight w:val="2351"/>
          <w:jc w:val="center"/>
        </w:trPr>
        <w:tc>
          <w:tcPr>
            <w:tcW w:w="9482" w:type="dxa"/>
            <w:gridSpan w:val="10"/>
          </w:tcPr>
          <w:p w:rsidR="00873538" w:rsidRPr="001F72B2" w:rsidRDefault="00873538" w:rsidP="00061F27">
            <w:pPr>
              <w:tabs>
                <w:tab w:val="left" w:pos="1440"/>
              </w:tabs>
              <w:spacing w:after="0" w:line="240" w:lineRule="atLeast"/>
              <w:jc w:val="left"/>
              <w:outlineLvl w:val="0"/>
              <w:rPr>
                <w:rFonts w:eastAsia="宋体"/>
                <w:b/>
                <w:bCs/>
                <w:lang w:eastAsia="zh-CN"/>
              </w:rPr>
            </w:pPr>
            <w:r w:rsidRPr="001F72B2">
              <w:rPr>
                <w:rFonts w:eastAsia="宋体" w:hAnsi="宋体" w:cs="宋体" w:hint="eastAsia"/>
                <w:b/>
                <w:bCs/>
                <w:lang w:eastAsia="zh-CN"/>
              </w:rPr>
              <w:t>系（部）审查意见：</w:t>
            </w:r>
          </w:p>
          <w:p w:rsidR="00873538" w:rsidRPr="001F72B2" w:rsidRDefault="00873538" w:rsidP="00873538">
            <w:pPr>
              <w:spacing w:after="0" w:line="240" w:lineRule="atLeast"/>
              <w:ind w:firstLineChars="27" w:firstLine="31680"/>
              <w:jc w:val="left"/>
              <w:rPr>
                <w:rFonts w:eastAsia="宋体"/>
                <w:b/>
                <w:bCs/>
                <w:sz w:val="21"/>
                <w:szCs w:val="21"/>
                <w:lang w:eastAsia="zh-CN"/>
              </w:rPr>
            </w:pPr>
          </w:p>
          <w:p w:rsidR="00873538" w:rsidRPr="001F72B2" w:rsidRDefault="00873538" w:rsidP="00873538">
            <w:pPr>
              <w:spacing w:after="0" w:line="240" w:lineRule="atLeast"/>
              <w:ind w:firstLineChars="27" w:firstLine="31680"/>
              <w:jc w:val="left"/>
              <w:rPr>
                <w:rFonts w:eastAsia="宋体"/>
                <w:b/>
                <w:bCs/>
                <w:sz w:val="21"/>
                <w:szCs w:val="21"/>
                <w:lang w:eastAsia="zh-CN"/>
              </w:rPr>
            </w:pPr>
          </w:p>
          <w:p w:rsidR="00873538" w:rsidRPr="001F72B2" w:rsidRDefault="00873538" w:rsidP="00873538">
            <w:pPr>
              <w:spacing w:after="0" w:line="240" w:lineRule="atLeast"/>
              <w:ind w:firstLineChars="450" w:firstLine="31680"/>
              <w:rPr>
                <w:rFonts w:eastAsia="宋体"/>
                <w:sz w:val="21"/>
                <w:szCs w:val="21"/>
                <w:lang w:eastAsia="zh-CN"/>
              </w:rPr>
            </w:pPr>
            <w:r w:rsidRPr="001F72B2">
              <w:rPr>
                <w:rFonts w:eastAsia="宋体" w:hAnsi="宋体" w:cs="宋体" w:hint="eastAsia"/>
                <w:sz w:val="21"/>
                <w:szCs w:val="21"/>
                <w:lang w:eastAsia="zh-CN"/>
              </w:rPr>
              <w:t>。</w:t>
            </w:r>
          </w:p>
          <w:p w:rsidR="00873538" w:rsidRPr="001F72B2" w:rsidRDefault="00873538" w:rsidP="00061F27">
            <w:pPr>
              <w:spacing w:after="0" w:line="240" w:lineRule="atLeast"/>
              <w:rPr>
                <w:rFonts w:eastAsia="宋体"/>
                <w:sz w:val="21"/>
                <w:szCs w:val="21"/>
                <w:lang w:eastAsia="zh-CN"/>
              </w:rPr>
            </w:pPr>
          </w:p>
          <w:p w:rsidR="00873538" w:rsidRPr="001F72B2" w:rsidRDefault="00873538" w:rsidP="00061F27">
            <w:pPr>
              <w:spacing w:after="0" w:line="240" w:lineRule="atLeast"/>
              <w:ind w:right="420"/>
              <w:rPr>
                <w:rFonts w:eastAsia="宋体"/>
                <w:sz w:val="21"/>
                <w:szCs w:val="21"/>
                <w:lang w:eastAsia="zh-CN"/>
              </w:rPr>
            </w:pPr>
          </w:p>
          <w:p w:rsidR="00873538" w:rsidRPr="001F72B2" w:rsidRDefault="00873538" w:rsidP="00061F27">
            <w:pPr>
              <w:spacing w:after="0" w:line="240" w:lineRule="atLeast"/>
              <w:ind w:right="420"/>
              <w:jc w:val="right"/>
              <w:rPr>
                <w:rFonts w:eastAsia="宋体"/>
                <w:sz w:val="21"/>
                <w:szCs w:val="21"/>
                <w:lang w:eastAsia="zh-CN"/>
              </w:rPr>
            </w:pPr>
            <w:r w:rsidRPr="001F72B2">
              <w:rPr>
                <w:rFonts w:eastAsia="宋体" w:hAnsi="宋体" w:cs="宋体" w:hint="eastAsia"/>
                <w:sz w:val="21"/>
                <w:szCs w:val="21"/>
                <w:lang w:eastAsia="zh-CN"/>
              </w:rPr>
              <w:t>系（部）主任签名：</w:t>
            </w:r>
            <w:r w:rsidRPr="001F72B2">
              <w:rPr>
                <w:rFonts w:eastAsia="宋体"/>
                <w:sz w:val="21"/>
                <w:szCs w:val="21"/>
                <w:lang w:eastAsia="zh-CN"/>
              </w:rPr>
              <w:t xml:space="preserve">                         </w:t>
            </w:r>
            <w:r w:rsidRPr="001F72B2">
              <w:rPr>
                <w:rFonts w:eastAsia="宋体" w:hAnsi="宋体" w:cs="宋体" w:hint="eastAsia"/>
                <w:sz w:val="21"/>
                <w:szCs w:val="21"/>
                <w:lang w:eastAsia="zh-CN"/>
              </w:rPr>
              <w:t>日期：</w:t>
            </w:r>
            <w:r w:rsidRPr="001F72B2">
              <w:rPr>
                <w:rFonts w:eastAsia="宋体"/>
                <w:sz w:val="21"/>
                <w:szCs w:val="21"/>
                <w:lang w:eastAsia="zh-CN"/>
              </w:rPr>
              <w:t xml:space="preserve">      </w:t>
            </w:r>
            <w:r w:rsidRPr="001F72B2">
              <w:rPr>
                <w:rFonts w:eastAsia="宋体" w:hAnsi="宋体" w:cs="宋体" w:hint="eastAsia"/>
                <w:sz w:val="21"/>
                <w:szCs w:val="21"/>
                <w:lang w:eastAsia="zh-CN"/>
              </w:rPr>
              <w:t>年</w:t>
            </w:r>
            <w:r w:rsidRPr="001F72B2">
              <w:rPr>
                <w:rFonts w:eastAsia="宋体"/>
                <w:sz w:val="21"/>
                <w:szCs w:val="21"/>
                <w:lang w:eastAsia="zh-CN"/>
              </w:rPr>
              <w:t xml:space="preserve">    </w:t>
            </w:r>
            <w:r w:rsidRPr="001F72B2">
              <w:rPr>
                <w:rFonts w:eastAsia="宋体" w:hAnsi="宋体" w:cs="宋体" w:hint="eastAsia"/>
                <w:sz w:val="21"/>
                <w:szCs w:val="21"/>
                <w:lang w:eastAsia="zh-CN"/>
              </w:rPr>
              <w:t>月</w:t>
            </w:r>
            <w:r w:rsidRPr="001F72B2">
              <w:rPr>
                <w:rFonts w:eastAsia="宋体"/>
                <w:sz w:val="21"/>
                <w:szCs w:val="21"/>
                <w:lang w:eastAsia="zh-CN"/>
              </w:rPr>
              <w:t xml:space="preserve">    </w:t>
            </w:r>
            <w:r w:rsidRPr="001F72B2">
              <w:rPr>
                <w:rFonts w:eastAsia="宋体" w:hAnsi="宋体" w:cs="宋体" w:hint="eastAsia"/>
                <w:sz w:val="21"/>
                <w:szCs w:val="21"/>
                <w:lang w:eastAsia="zh-CN"/>
              </w:rPr>
              <w:t>日</w:t>
            </w:r>
          </w:p>
          <w:p w:rsidR="00873538" w:rsidRPr="001F72B2" w:rsidRDefault="00873538" w:rsidP="00061F27">
            <w:pPr>
              <w:snapToGrid w:val="0"/>
              <w:spacing w:after="0" w:line="240" w:lineRule="atLeast"/>
              <w:ind w:left="180"/>
              <w:rPr>
                <w:rFonts w:eastAsia="宋体"/>
                <w:sz w:val="21"/>
                <w:szCs w:val="21"/>
                <w:lang w:eastAsia="zh-CN"/>
              </w:rPr>
            </w:pPr>
          </w:p>
        </w:tc>
      </w:tr>
    </w:tbl>
    <w:p w:rsidR="00873538" w:rsidRPr="001F72B2" w:rsidRDefault="00873538" w:rsidP="00873538">
      <w:pPr>
        <w:spacing w:line="360" w:lineRule="exact"/>
        <w:ind w:left="31680" w:hangingChars="350" w:firstLine="31680"/>
        <w:rPr>
          <w:rFonts w:eastAsia="宋体"/>
          <w:b/>
          <w:bCs/>
          <w:sz w:val="21"/>
          <w:szCs w:val="21"/>
          <w:lang w:eastAsia="zh-CN"/>
        </w:rPr>
      </w:pPr>
      <w:r w:rsidRPr="001F72B2">
        <w:rPr>
          <w:rFonts w:eastAsia="宋体" w:hAnsi="宋体" w:cs="宋体" w:hint="eastAsia"/>
          <w:b/>
          <w:bCs/>
          <w:sz w:val="21"/>
          <w:szCs w:val="21"/>
          <w:lang w:eastAsia="zh-CN"/>
        </w:rPr>
        <w:t>注：</w:t>
      </w:r>
      <w:r w:rsidRPr="001F72B2">
        <w:rPr>
          <w:rFonts w:eastAsia="宋体"/>
          <w:b/>
          <w:bCs/>
          <w:sz w:val="21"/>
          <w:szCs w:val="21"/>
          <w:lang w:eastAsia="zh-CN"/>
        </w:rPr>
        <w:t>1</w:t>
      </w:r>
      <w:r w:rsidRPr="001F72B2">
        <w:rPr>
          <w:rFonts w:eastAsia="宋体" w:hAnsi="宋体" w:cs="宋体" w:hint="eastAsia"/>
          <w:b/>
          <w:bCs/>
          <w:sz w:val="21"/>
          <w:szCs w:val="21"/>
          <w:lang w:eastAsia="zh-CN"/>
        </w:rPr>
        <w:t>、课程教学目标：请精炼概括</w:t>
      </w:r>
      <w:r w:rsidRPr="001F72B2">
        <w:rPr>
          <w:rFonts w:eastAsia="宋体"/>
          <w:b/>
          <w:bCs/>
          <w:sz w:val="21"/>
          <w:szCs w:val="21"/>
          <w:lang w:eastAsia="zh-CN"/>
        </w:rPr>
        <w:t>3-5</w:t>
      </w:r>
      <w:r w:rsidRPr="001F72B2">
        <w:rPr>
          <w:rFonts w:eastAsia="宋体" w:hAnsi="宋体" w:cs="宋体" w:hint="eastAsia"/>
          <w:b/>
          <w:bCs/>
          <w:sz w:val="21"/>
          <w:szCs w:val="21"/>
          <w:lang w:eastAsia="zh-CN"/>
        </w:rPr>
        <w:t>条目标，并注明每条目标所要求的学习目标层次（理解、运用、分析、综合和评价）。本课程教学目标须与授课对象的专业培养目标有一定的对应关系</w:t>
      </w:r>
    </w:p>
    <w:p w:rsidR="00873538" w:rsidRPr="001F72B2" w:rsidRDefault="00873538" w:rsidP="009E79AA">
      <w:pPr>
        <w:spacing w:line="360" w:lineRule="exact"/>
        <w:ind w:left="31680" w:hangingChars="350" w:firstLine="31680"/>
        <w:rPr>
          <w:rFonts w:eastAsia="宋体"/>
          <w:b/>
          <w:bCs/>
          <w:sz w:val="21"/>
          <w:szCs w:val="21"/>
          <w:lang w:eastAsia="zh-CN"/>
        </w:rPr>
      </w:pPr>
      <w:r w:rsidRPr="001F72B2">
        <w:rPr>
          <w:rFonts w:eastAsia="宋体"/>
          <w:b/>
          <w:bCs/>
          <w:sz w:val="21"/>
          <w:szCs w:val="21"/>
          <w:lang w:eastAsia="zh-CN"/>
        </w:rPr>
        <w:t xml:space="preserve">    2</w:t>
      </w:r>
      <w:r w:rsidRPr="001F72B2">
        <w:rPr>
          <w:rFonts w:eastAsia="宋体" w:hAnsi="宋体" w:cs="宋体" w:hint="eastAsia"/>
          <w:b/>
          <w:bCs/>
          <w:sz w:val="21"/>
          <w:szCs w:val="21"/>
          <w:lang w:eastAsia="zh-CN"/>
        </w:rPr>
        <w:t>、学生核心能力即毕业要求或培养要求，请任课教师从授课对象人才培养方案中对应部分复制（</w:t>
      </w:r>
      <w:r w:rsidRPr="001F72B2">
        <w:rPr>
          <w:rFonts w:eastAsia="宋体"/>
          <w:b/>
          <w:bCs/>
          <w:sz w:val="21"/>
          <w:szCs w:val="21"/>
          <w:lang w:eastAsia="zh-CN"/>
        </w:rPr>
        <w:t>http://jwc.dgut.edu.cn/</w:t>
      </w:r>
      <w:r w:rsidRPr="001F72B2">
        <w:rPr>
          <w:rFonts w:eastAsia="宋体" w:hAnsi="宋体" w:cs="宋体" w:hint="eastAsia"/>
          <w:b/>
          <w:bCs/>
          <w:sz w:val="21"/>
          <w:szCs w:val="21"/>
          <w:lang w:eastAsia="zh-CN"/>
        </w:rPr>
        <w:t>）</w:t>
      </w:r>
    </w:p>
    <w:p w:rsidR="00873538" w:rsidRPr="001F72B2" w:rsidRDefault="00873538" w:rsidP="009E79AA">
      <w:pPr>
        <w:spacing w:line="360" w:lineRule="exact"/>
        <w:ind w:left="31680" w:hangingChars="350" w:firstLine="31680"/>
        <w:rPr>
          <w:rFonts w:eastAsia="宋体"/>
          <w:b/>
          <w:bCs/>
          <w:sz w:val="21"/>
          <w:szCs w:val="21"/>
          <w:lang w:eastAsia="zh-CN"/>
        </w:rPr>
      </w:pPr>
      <w:r w:rsidRPr="001F72B2">
        <w:rPr>
          <w:rFonts w:eastAsia="宋体"/>
          <w:b/>
          <w:bCs/>
          <w:sz w:val="21"/>
          <w:szCs w:val="21"/>
          <w:lang w:eastAsia="zh-CN"/>
        </w:rPr>
        <w:t xml:space="preserve">    3</w:t>
      </w:r>
      <w:r w:rsidRPr="001F72B2">
        <w:rPr>
          <w:rFonts w:eastAsia="宋体" w:hAnsi="宋体" w:cs="宋体" w:hint="eastAsia"/>
          <w:b/>
          <w:bCs/>
          <w:sz w:val="21"/>
          <w:szCs w:val="21"/>
          <w:lang w:eastAsia="zh-CN"/>
        </w:rPr>
        <w:t>、教学方式可选：课堂讲授</w:t>
      </w:r>
      <w:r w:rsidRPr="001F72B2">
        <w:rPr>
          <w:rFonts w:eastAsia="宋体"/>
          <w:b/>
          <w:bCs/>
          <w:sz w:val="21"/>
          <w:szCs w:val="21"/>
          <w:lang w:eastAsia="zh-CN"/>
        </w:rPr>
        <w:t>/</w:t>
      </w:r>
      <w:r w:rsidRPr="001F72B2">
        <w:rPr>
          <w:rFonts w:eastAsia="宋体" w:hAnsi="宋体" w:cs="宋体" w:hint="eastAsia"/>
          <w:b/>
          <w:bCs/>
          <w:sz w:val="21"/>
          <w:szCs w:val="21"/>
          <w:lang w:eastAsia="zh-CN"/>
        </w:rPr>
        <w:t>小组讨论</w:t>
      </w:r>
      <w:r w:rsidRPr="001F72B2">
        <w:rPr>
          <w:rFonts w:eastAsia="宋体"/>
          <w:b/>
          <w:bCs/>
          <w:sz w:val="21"/>
          <w:szCs w:val="21"/>
          <w:lang w:eastAsia="zh-CN"/>
        </w:rPr>
        <w:t>/</w:t>
      </w:r>
      <w:r w:rsidRPr="001F72B2">
        <w:rPr>
          <w:rFonts w:eastAsia="宋体" w:hAnsi="宋体" w:cs="宋体" w:hint="eastAsia"/>
          <w:b/>
          <w:bCs/>
          <w:sz w:val="21"/>
          <w:szCs w:val="21"/>
          <w:lang w:eastAsia="zh-CN"/>
        </w:rPr>
        <w:t>实验</w:t>
      </w:r>
      <w:r w:rsidRPr="001F72B2">
        <w:rPr>
          <w:rFonts w:eastAsia="宋体"/>
          <w:b/>
          <w:bCs/>
          <w:sz w:val="21"/>
          <w:szCs w:val="21"/>
          <w:lang w:eastAsia="zh-CN"/>
        </w:rPr>
        <w:t>/</w:t>
      </w:r>
      <w:r w:rsidRPr="001F72B2">
        <w:rPr>
          <w:rFonts w:eastAsia="宋体" w:hAnsi="宋体" w:cs="宋体" w:hint="eastAsia"/>
          <w:b/>
          <w:bCs/>
          <w:sz w:val="21"/>
          <w:szCs w:val="21"/>
          <w:lang w:eastAsia="zh-CN"/>
        </w:rPr>
        <w:t>实训</w:t>
      </w:r>
    </w:p>
    <w:p w:rsidR="00873538" w:rsidRPr="001F72B2" w:rsidRDefault="00873538" w:rsidP="00061F27">
      <w:pPr>
        <w:spacing w:line="360" w:lineRule="exact"/>
        <w:rPr>
          <w:rFonts w:eastAsia="宋体"/>
          <w:b/>
          <w:bCs/>
          <w:sz w:val="21"/>
          <w:szCs w:val="21"/>
          <w:lang w:eastAsia="zh-CN"/>
        </w:rPr>
      </w:pPr>
      <w:r w:rsidRPr="001F72B2">
        <w:rPr>
          <w:rFonts w:eastAsia="宋体"/>
          <w:b/>
          <w:bCs/>
          <w:sz w:val="21"/>
          <w:szCs w:val="21"/>
          <w:lang w:eastAsia="zh-CN"/>
        </w:rPr>
        <w:t xml:space="preserve">    4</w:t>
      </w:r>
      <w:r w:rsidRPr="001F72B2">
        <w:rPr>
          <w:rFonts w:eastAsia="宋体" w:hAnsi="宋体" w:cs="宋体" w:hint="eastAsia"/>
          <w:b/>
          <w:bCs/>
          <w:sz w:val="21"/>
          <w:szCs w:val="21"/>
          <w:lang w:eastAsia="zh-CN"/>
        </w:rPr>
        <w:t>、若课程无理论教学环节或无实践教学环节，可将相应的教学进度表删掉。</w:t>
      </w:r>
    </w:p>
    <w:sectPr w:rsidR="00873538" w:rsidRPr="001F72B2"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538" w:rsidRDefault="00873538" w:rsidP="00896971">
      <w:pPr>
        <w:spacing w:after="0"/>
      </w:pPr>
      <w:r>
        <w:separator/>
      </w:r>
    </w:p>
  </w:endnote>
  <w:endnote w:type="continuationSeparator" w:id="0">
    <w:p w:rsidR="00873538" w:rsidRDefault="00873538"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朢痽"/>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Batang">
    <w:altName w:val="委?"/>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538" w:rsidRDefault="00873538" w:rsidP="00896971">
      <w:pPr>
        <w:spacing w:after="0"/>
      </w:pPr>
      <w:r>
        <w:separator/>
      </w:r>
    </w:p>
  </w:footnote>
  <w:footnote w:type="continuationSeparator" w:id="0">
    <w:p w:rsidR="00873538" w:rsidRDefault="00873538"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23799B"/>
    <w:rsid w:val="00061F27"/>
    <w:rsid w:val="0006698D"/>
    <w:rsid w:val="00074B13"/>
    <w:rsid w:val="0008620B"/>
    <w:rsid w:val="00087B74"/>
    <w:rsid w:val="000B626E"/>
    <w:rsid w:val="000C2D4A"/>
    <w:rsid w:val="000D1841"/>
    <w:rsid w:val="000E0AE8"/>
    <w:rsid w:val="00155E5A"/>
    <w:rsid w:val="00171228"/>
    <w:rsid w:val="00173269"/>
    <w:rsid w:val="00181B70"/>
    <w:rsid w:val="001B31E9"/>
    <w:rsid w:val="001B5BDB"/>
    <w:rsid w:val="001D28E8"/>
    <w:rsid w:val="001D54F2"/>
    <w:rsid w:val="001F20BC"/>
    <w:rsid w:val="001F2FF0"/>
    <w:rsid w:val="001F72B2"/>
    <w:rsid w:val="002111AE"/>
    <w:rsid w:val="00224BBC"/>
    <w:rsid w:val="00227119"/>
    <w:rsid w:val="00271F37"/>
    <w:rsid w:val="0027629D"/>
    <w:rsid w:val="002A1B08"/>
    <w:rsid w:val="002D34B9"/>
    <w:rsid w:val="002E27E1"/>
    <w:rsid w:val="002F185E"/>
    <w:rsid w:val="003044FA"/>
    <w:rsid w:val="0037561C"/>
    <w:rsid w:val="003C66D8"/>
    <w:rsid w:val="003E66A6"/>
    <w:rsid w:val="00414FC8"/>
    <w:rsid w:val="00454B25"/>
    <w:rsid w:val="00457E42"/>
    <w:rsid w:val="004B3994"/>
    <w:rsid w:val="004D29DE"/>
    <w:rsid w:val="004E0481"/>
    <w:rsid w:val="004E7804"/>
    <w:rsid w:val="00507BEB"/>
    <w:rsid w:val="00523CDF"/>
    <w:rsid w:val="005371C4"/>
    <w:rsid w:val="005639AB"/>
    <w:rsid w:val="005911D3"/>
    <w:rsid w:val="005C7569"/>
    <w:rsid w:val="005F174F"/>
    <w:rsid w:val="0063410F"/>
    <w:rsid w:val="0065651C"/>
    <w:rsid w:val="00706251"/>
    <w:rsid w:val="00735FDE"/>
    <w:rsid w:val="00770F0D"/>
    <w:rsid w:val="00776AF2"/>
    <w:rsid w:val="00785779"/>
    <w:rsid w:val="007A154B"/>
    <w:rsid w:val="008147FF"/>
    <w:rsid w:val="00815F78"/>
    <w:rsid w:val="008512DF"/>
    <w:rsid w:val="00852720"/>
    <w:rsid w:val="00855020"/>
    <w:rsid w:val="00873538"/>
    <w:rsid w:val="00874B97"/>
    <w:rsid w:val="00885EED"/>
    <w:rsid w:val="00892ADC"/>
    <w:rsid w:val="00896971"/>
    <w:rsid w:val="008B5B25"/>
    <w:rsid w:val="008F6642"/>
    <w:rsid w:val="00917C66"/>
    <w:rsid w:val="009349EE"/>
    <w:rsid w:val="009A2B5C"/>
    <w:rsid w:val="009B3EAE"/>
    <w:rsid w:val="009C3354"/>
    <w:rsid w:val="009D3079"/>
    <w:rsid w:val="009E79AA"/>
    <w:rsid w:val="00A84D68"/>
    <w:rsid w:val="00A85774"/>
    <w:rsid w:val="00AA199F"/>
    <w:rsid w:val="00AB00C2"/>
    <w:rsid w:val="00AC0C87"/>
    <w:rsid w:val="00AE48DD"/>
    <w:rsid w:val="00BB35F5"/>
    <w:rsid w:val="00BF0673"/>
    <w:rsid w:val="00C160FA"/>
    <w:rsid w:val="00C21408"/>
    <w:rsid w:val="00C41D05"/>
    <w:rsid w:val="00C705DD"/>
    <w:rsid w:val="00C76FA2"/>
    <w:rsid w:val="00CA1AB8"/>
    <w:rsid w:val="00CC4A46"/>
    <w:rsid w:val="00CD2F8F"/>
    <w:rsid w:val="00D06751"/>
    <w:rsid w:val="00D174CC"/>
    <w:rsid w:val="00D45246"/>
    <w:rsid w:val="00D543F9"/>
    <w:rsid w:val="00D61912"/>
    <w:rsid w:val="00D62B41"/>
    <w:rsid w:val="00DB45CF"/>
    <w:rsid w:val="00DB5724"/>
    <w:rsid w:val="00DF5C03"/>
    <w:rsid w:val="00E0505F"/>
    <w:rsid w:val="00E413E8"/>
    <w:rsid w:val="00E47D90"/>
    <w:rsid w:val="00E53E23"/>
    <w:rsid w:val="00E678CE"/>
    <w:rsid w:val="00EC2295"/>
    <w:rsid w:val="00ED3FCA"/>
    <w:rsid w:val="00EE3C9A"/>
    <w:rsid w:val="00F31667"/>
    <w:rsid w:val="00F617C2"/>
    <w:rsid w:val="00F96D96"/>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E8"/>
    <w:pPr>
      <w:spacing w:after="120"/>
      <w:jc w:val="both"/>
    </w:pPr>
    <w:rPr>
      <w:rFonts w:eastAsia="PMingLiU"/>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D28E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1D28E8"/>
    <w:pPr>
      <w:widowControl w:val="0"/>
      <w:spacing w:after="0"/>
      <w:ind w:leftChars="200" w:left="480"/>
      <w:jc w:val="left"/>
    </w:pPr>
    <w:rPr>
      <w:rFonts w:ascii="Calibri" w:eastAsia="DFKai-SB" w:hAnsi="Calibri" w:cs="Calibri"/>
      <w:kern w:val="2"/>
      <w:lang w:eastAsia="zh-TW"/>
    </w:rPr>
  </w:style>
  <w:style w:type="character" w:customStyle="1" w:styleId="fontstyle01">
    <w:name w:val="fontstyle01"/>
    <w:basedOn w:val="DefaultParagraphFont"/>
    <w:uiPriority w:val="99"/>
    <w:rsid w:val="001D28E8"/>
    <w:rPr>
      <w:rFonts w:ascii="CIDFont + F2" w:hAnsi="CIDFont + F2" w:cs="CIDFont + F2"/>
      <w:color w:val="000000"/>
      <w:sz w:val="20"/>
      <w:szCs w:val="20"/>
    </w:rPr>
  </w:style>
  <w:style w:type="paragraph" w:styleId="Header">
    <w:name w:val="header"/>
    <w:basedOn w:val="Normal"/>
    <w:link w:val="HeaderChar"/>
    <w:uiPriority w:val="99"/>
    <w:rsid w:val="008969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96971"/>
    <w:rPr>
      <w:rFonts w:eastAsia="PMingLiU"/>
      <w:sz w:val="18"/>
      <w:szCs w:val="18"/>
      <w:lang w:eastAsia="en-US"/>
    </w:rPr>
  </w:style>
  <w:style w:type="paragraph" w:styleId="Footer">
    <w:name w:val="footer"/>
    <w:basedOn w:val="Normal"/>
    <w:link w:val="FooterChar"/>
    <w:uiPriority w:val="99"/>
    <w:rsid w:val="008969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96971"/>
    <w:rPr>
      <w:rFonts w:eastAsia="PMingLiU"/>
      <w:sz w:val="18"/>
      <w:szCs w:val="18"/>
      <w:lang w:eastAsia="en-US"/>
    </w:rPr>
  </w:style>
  <w:style w:type="paragraph" w:styleId="ListParagraph">
    <w:name w:val="List Paragraph"/>
    <w:basedOn w:val="Normal"/>
    <w:uiPriority w:val="99"/>
    <w:qFormat/>
    <w:rsid w:val="008147FF"/>
    <w:pPr>
      <w:ind w:firstLineChars="200" w:firstLine="420"/>
    </w:pPr>
  </w:style>
  <w:style w:type="paragraph" w:styleId="BalloonText">
    <w:name w:val="Balloon Text"/>
    <w:basedOn w:val="Normal"/>
    <w:link w:val="BalloonTextChar"/>
    <w:uiPriority w:val="99"/>
    <w:semiHidden/>
    <w:rsid w:val="003044FA"/>
    <w:pPr>
      <w:spacing w:after="0"/>
    </w:pPr>
    <w:rPr>
      <w:sz w:val="18"/>
      <w:szCs w:val="18"/>
    </w:rPr>
  </w:style>
  <w:style w:type="character" w:customStyle="1" w:styleId="BalloonTextChar">
    <w:name w:val="Balloon Text Char"/>
    <w:basedOn w:val="DefaultParagraphFont"/>
    <w:link w:val="BalloonText"/>
    <w:uiPriority w:val="99"/>
    <w:locked/>
    <w:rsid w:val="003044FA"/>
    <w:rPr>
      <w:rFonts w:eastAsia="PMingLiU"/>
      <w:sz w:val="18"/>
      <w:szCs w:val="18"/>
      <w:lang w:eastAsia="en-US"/>
    </w:rPr>
  </w:style>
  <w:style w:type="character" w:customStyle="1" w:styleId="apple-converted-space">
    <w:name w:val="apple-converted-space"/>
    <w:basedOn w:val="DefaultParagraphFont"/>
    <w:uiPriority w:val="99"/>
    <w:rsid w:val="005C7569"/>
  </w:style>
</w:styles>
</file>

<file path=word/webSettings.xml><?xml version="1.0" encoding="utf-8"?>
<w:webSettings xmlns:r="http://schemas.openxmlformats.org/officeDocument/2006/relationships" xmlns:w="http://schemas.openxmlformats.org/wordprocessingml/2006/main">
  <w:divs>
    <w:div w:id="591932432">
      <w:marLeft w:val="0"/>
      <w:marRight w:val="0"/>
      <w:marTop w:val="0"/>
      <w:marBottom w:val="0"/>
      <w:divBdr>
        <w:top w:val="none" w:sz="0" w:space="0" w:color="auto"/>
        <w:left w:val="none" w:sz="0" w:space="0" w:color="auto"/>
        <w:bottom w:val="none" w:sz="0" w:space="0" w:color="auto"/>
        <w:right w:val="none" w:sz="0" w:space="0" w:color="auto"/>
      </w:divBdr>
      <w:divsChild>
        <w:div w:id="591932431">
          <w:marLeft w:val="0"/>
          <w:marRight w:val="0"/>
          <w:marTop w:val="0"/>
          <w:marBottom w:val="0"/>
          <w:divBdr>
            <w:top w:val="none" w:sz="0" w:space="0" w:color="auto"/>
            <w:left w:val="none" w:sz="0" w:space="0" w:color="auto"/>
            <w:bottom w:val="none" w:sz="0" w:space="0" w:color="auto"/>
            <w:right w:val="none" w:sz="0" w:space="0" w:color="auto"/>
          </w:divBdr>
          <w:divsChild>
            <w:div w:id="5919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BEF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3</Pages>
  <Words>387</Words>
  <Characters>2211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黄斯珉</cp:lastModifiedBy>
  <cp:revision>23</cp:revision>
  <cp:lastPrinted>2017-01-05T16:24:00Z</cp:lastPrinted>
  <dcterms:created xsi:type="dcterms:W3CDTF">2017-09-01T07:23:00Z</dcterms:created>
  <dcterms:modified xsi:type="dcterms:W3CDTF">2017-09-14T00:56:00Z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